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679E4B" w14:textId="23D76BBB" w:rsidR="00482811" w:rsidRPr="00B266B0" w:rsidRDefault="00482811" w:rsidP="00482811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</w:t>
      </w:r>
      <w:r>
        <w:rPr>
          <w:noProof w:val="0"/>
          <w:sz w:val="24"/>
          <w:szCs w:val="24"/>
        </w:rPr>
        <w:t>125</w:t>
      </w:r>
      <w:r w:rsidRPr="00B266B0">
        <w:rPr>
          <w:bCs/>
          <w:noProof w:val="0"/>
          <w:sz w:val="24"/>
          <w:szCs w:val="24"/>
        </w:rPr>
        <w:tab/>
      </w:r>
      <w:r w:rsidR="0009761D" w:rsidRPr="0009761D">
        <w:rPr>
          <w:bCs/>
          <w:noProof w:val="0"/>
          <w:sz w:val="24"/>
          <w:szCs w:val="24"/>
        </w:rPr>
        <w:t>R3-244445</w:t>
      </w:r>
    </w:p>
    <w:p w14:paraId="57308793" w14:textId="77777777" w:rsidR="00482811" w:rsidRDefault="00482811" w:rsidP="00482811">
      <w:pPr>
        <w:pStyle w:val="CRCoverPage"/>
        <w:outlineLvl w:val="0"/>
        <w:rPr>
          <w:b/>
          <w:noProof/>
          <w:sz w:val="24"/>
        </w:rPr>
      </w:pPr>
      <w:r w:rsidRPr="00C9189E">
        <w:rPr>
          <w:b/>
          <w:noProof/>
          <w:sz w:val="24"/>
        </w:rPr>
        <w:t>Maastricht, Netherlands, 19 – 23 August</w:t>
      </w:r>
      <w:r w:rsidRPr="008315AC">
        <w:rPr>
          <w:b/>
          <w:noProof/>
          <w:sz w:val="24"/>
        </w:rPr>
        <w:t>, 2024</w:t>
      </w:r>
      <w:r>
        <w:t xml:space="preserve"> </w:t>
      </w:r>
    </w:p>
    <w:p w14:paraId="7BCDF48E" w14:textId="77777777" w:rsidR="00482811" w:rsidRPr="00B1063A" w:rsidRDefault="00482811" w:rsidP="00482811">
      <w:pPr>
        <w:pStyle w:val="Header"/>
        <w:rPr>
          <w:bCs/>
          <w:noProof w:val="0"/>
          <w:sz w:val="24"/>
          <w:lang w:val="en-US"/>
        </w:rPr>
      </w:pPr>
    </w:p>
    <w:p w14:paraId="272BE9D8" w14:textId="77777777" w:rsidR="00482811" w:rsidRPr="00B1063A" w:rsidRDefault="00482811" w:rsidP="00482811">
      <w:pPr>
        <w:pStyle w:val="Header"/>
        <w:rPr>
          <w:bCs/>
          <w:noProof w:val="0"/>
          <w:sz w:val="24"/>
          <w:lang w:val="en-US"/>
        </w:rPr>
      </w:pPr>
    </w:p>
    <w:p w14:paraId="5AB6B97E" w14:textId="77777777" w:rsidR="00482811" w:rsidRPr="00EA34EB" w:rsidRDefault="00482811" w:rsidP="00482811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EA34EB">
        <w:rPr>
          <w:rFonts w:cs="Arial"/>
          <w:b/>
          <w:bCs/>
          <w:sz w:val="24"/>
          <w:lang w:val="en-US"/>
        </w:rPr>
        <w:t>Agenda item:</w:t>
      </w:r>
      <w:r w:rsidRPr="00EA34EB">
        <w:rPr>
          <w:rFonts w:cs="Arial"/>
          <w:b/>
          <w:bCs/>
          <w:sz w:val="24"/>
          <w:lang w:val="en-US"/>
        </w:rPr>
        <w:tab/>
      </w:r>
      <w:r w:rsidRPr="00EA34EB">
        <w:rPr>
          <w:rFonts w:cs="Arial"/>
          <w:b/>
          <w:bCs/>
          <w:sz w:val="24"/>
          <w:lang w:val="en-US" w:eastAsia="ja-JP"/>
        </w:rPr>
        <w:t>11.</w:t>
      </w:r>
      <w:r>
        <w:rPr>
          <w:rFonts w:cs="Arial"/>
          <w:b/>
          <w:bCs/>
          <w:sz w:val="24"/>
          <w:lang w:val="en-US" w:eastAsia="ja-JP"/>
        </w:rPr>
        <w:t>4</w:t>
      </w:r>
    </w:p>
    <w:p w14:paraId="47FEC04C" w14:textId="20B9495D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>Nokia</w:t>
      </w:r>
      <w:r w:rsidR="00322BC4">
        <w:rPr>
          <w:rFonts w:ascii="Arial" w:hAnsi="Arial" w:cs="Arial"/>
          <w:b/>
          <w:bCs/>
          <w:sz w:val="24"/>
        </w:rPr>
        <w:t>, Telecom Italia</w:t>
      </w:r>
      <w:r w:rsidR="00B736AD">
        <w:rPr>
          <w:rFonts w:ascii="Arial" w:hAnsi="Arial" w:cs="Arial"/>
          <w:b/>
          <w:bCs/>
          <w:sz w:val="24"/>
        </w:rPr>
        <w:t>, Huawei</w:t>
      </w:r>
    </w:p>
    <w:p w14:paraId="13240CF6" w14:textId="3765A1C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97500" w:rsidRPr="00397500">
        <w:rPr>
          <w:rFonts w:ascii="Arial" w:hAnsi="Arial" w:cs="Arial"/>
          <w:b/>
          <w:bCs/>
          <w:sz w:val="24"/>
        </w:rPr>
        <w:t>On the Support of Split Architecture for the Rel-18 AI/ML Use Cases</w:t>
      </w:r>
    </w:p>
    <w:p w14:paraId="6911FBAD" w14:textId="285EFD42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397500">
        <w:rPr>
          <w:rFonts w:ascii="Arial" w:hAnsi="Arial" w:cs="Arial"/>
          <w:b/>
          <w:bCs/>
          <w:sz w:val="24"/>
        </w:rPr>
        <w:t>Discussion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8992E3D" w14:textId="0E5B9038" w:rsidR="009C4A37" w:rsidRDefault="009C4A37" w:rsidP="00CD4C7B">
      <w:r>
        <w:t>In the last meeting we made the following agreements with respect to split architecture:</w:t>
      </w:r>
    </w:p>
    <w:p w14:paraId="7B9063C0" w14:textId="77777777" w:rsidR="009C4A37" w:rsidRDefault="009C4A37" w:rsidP="009C4A37">
      <w:pPr>
        <w:widowControl w:val="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>Transferring Measured UE performance from CU-UP to CU-CP.</w:t>
      </w:r>
    </w:p>
    <w:p w14:paraId="0ECB5380" w14:textId="77777777" w:rsidR="009C4A37" w:rsidRDefault="009C4A37" w:rsidP="009C4A37">
      <w:pPr>
        <w:widowControl w:val="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>Measured Energy Cost can be transferred from DU to CU.</w:t>
      </w:r>
    </w:p>
    <w:p w14:paraId="4860E0D2" w14:textId="671C4AB1" w:rsidR="00CD4C7B" w:rsidRDefault="009C4A37" w:rsidP="00CD4C7B">
      <w:r>
        <w:t xml:space="preserve">In this contribution we provide further views related to the UE Performance measurements. We also provide our views on the expected standardization impacts over F1 and E1 interfaces. </w:t>
      </w:r>
      <w:r w:rsidR="00690D78">
        <w:t>A</w:t>
      </w:r>
      <w:r w:rsidR="004303DD">
        <w:t xml:space="preserve"> </w:t>
      </w:r>
      <w:r w:rsidR="00690D78">
        <w:t>TP</w:t>
      </w:r>
      <w:r w:rsidR="0066670A">
        <w:t xml:space="preserve"> </w:t>
      </w:r>
      <w:r w:rsidR="00BE2908">
        <w:t>to</w:t>
      </w:r>
      <w:r w:rsidR="0066670A">
        <w:t xml:space="preserve"> TR 38.74</w:t>
      </w:r>
      <w:r w:rsidR="00690D78">
        <w:t xml:space="preserve">3, reflecting the proposals in this paper, </w:t>
      </w:r>
      <w:r w:rsidR="0066670A">
        <w:t>i</w:t>
      </w:r>
      <w:r w:rsidR="00BE2908">
        <w:t>s provided i</w:t>
      </w:r>
      <w:r w:rsidR="0066670A">
        <w:t xml:space="preserve">n </w:t>
      </w:r>
      <w:r w:rsidR="00CE165A">
        <w:t>[1]</w:t>
      </w:r>
      <w:r w:rsidR="0066670A">
        <w:t>.</w:t>
      </w:r>
    </w:p>
    <w:p w14:paraId="306A1654" w14:textId="291FE212" w:rsidR="00AD492C" w:rsidRPr="008E6D82" w:rsidRDefault="00CD4C7B" w:rsidP="008E6D82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70E76B0E" w14:textId="7CB00DD3" w:rsidR="00AD492C" w:rsidRDefault="00AD348D" w:rsidP="00D73D3A">
      <w:pPr>
        <w:pStyle w:val="Heading2"/>
        <w:ind w:left="567" w:hanging="567"/>
      </w:pPr>
      <w:r>
        <w:t>2.</w:t>
      </w:r>
      <w:r w:rsidR="004D4C28">
        <w:t>1</w:t>
      </w:r>
      <w:r>
        <w:t xml:space="preserve"> </w:t>
      </w:r>
      <w:r w:rsidR="000126E6">
        <w:t>R</w:t>
      </w:r>
      <w:r w:rsidR="004D4C28">
        <w:t>eporting of Energy Cost over F1</w:t>
      </w:r>
    </w:p>
    <w:p w14:paraId="46286828" w14:textId="77777777" w:rsidR="005C61A3" w:rsidRDefault="009C4A37" w:rsidP="009C4A37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According to the agreement from the previous meeting a measured Energy Cost can be transferred from gNB-DU to gNB-CU. This means that F1AP signalling procedures are needed in order to enable a gNB-CU to configure an Energy Cost measurement from a gNB-DU and to subsequently enable also the reporting of the Energy Cost measurement from gNB-DU to gNB-CU. </w:t>
      </w:r>
      <w:r w:rsidR="005C61A3">
        <w:rPr>
          <w:rFonts w:ascii="Times New Roman" w:hAnsi="Times New Roman"/>
          <w:sz w:val="20"/>
          <w:lang w:val="en-GB"/>
        </w:rPr>
        <w:t xml:space="preserve">During Rel-18, we had identified two possible options: </w:t>
      </w:r>
    </w:p>
    <w:p w14:paraId="1DCE6AFA" w14:textId="36CDA7A2" w:rsidR="005C61A3" w:rsidRDefault="005C61A3" w:rsidP="005C61A3">
      <w:pPr>
        <w:pStyle w:val="00BodyText"/>
        <w:numPr>
          <w:ilvl w:val="0"/>
          <w:numId w:val="24"/>
        </w:numPr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Reuse existing signalling procedures e.g., Resource Status </w:t>
      </w:r>
      <w:r w:rsidR="00884286">
        <w:rPr>
          <w:rFonts w:ascii="Times New Roman" w:hAnsi="Times New Roman"/>
          <w:sz w:val="20"/>
          <w:lang w:val="en-GB"/>
        </w:rPr>
        <w:t xml:space="preserve">Reporting Initiation and Resource Status Reporting </w:t>
      </w:r>
      <w:r>
        <w:rPr>
          <w:rFonts w:ascii="Times New Roman" w:hAnsi="Times New Roman"/>
          <w:sz w:val="20"/>
          <w:lang w:val="en-GB"/>
        </w:rPr>
        <w:t>procedures over F1 interface</w:t>
      </w:r>
    </w:p>
    <w:p w14:paraId="3BC948E1" w14:textId="642B87D9" w:rsidR="005C61A3" w:rsidRDefault="005C61A3" w:rsidP="005C61A3">
      <w:pPr>
        <w:pStyle w:val="00BodyText"/>
        <w:numPr>
          <w:ilvl w:val="0"/>
          <w:numId w:val="24"/>
        </w:numPr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Introduce new procedures </w:t>
      </w:r>
      <w:r w:rsidR="00884286">
        <w:rPr>
          <w:rFonts w:ascii="Times New Roman" w:hAnsi="Times New Roman"/>
          <w:sz w:val="20"/>
          <w:lang w:val="en-GB"/>
        </w:rPr>
        <w:t xml:space="preserve">to </w:t>
      </w:r>
      <w:r>
        <w:rPr>
          <w:rFonts w:ascii="Times New Roman" w:hAnsi="Times New Roman"/>
          <w:sz w:val="20"/>
          <w:lang w:val="en-GB"/>
        </w:rPr>
        <w:t>align</w:t>
      </w:r>
      <w:r w:rsidR="00F42E64">
        <w:rPr>
          <w:rFonts w:ascii="Times New Roman" w:hAnsi="Times New Roman"/>
          <w:sz w:val="20"/>
          <w:lang w:val="en-GB"/>
        </w:rPr>
        <w:t xml:space="preserve"> F1AP signalling procedures</w:t>
      </w:r>
      <w:r>
        <w:rPr>
          <w:rFonts w:ascii="Times New Roman" w:hAnsi="Times New Roman"/>
          <w:sz w:val="20"/>
          <w:lang w:val="en-GB"/>
        </w:rPr>
        <w:t xml:space="preserve"> with the</w:t>
      </w:r>
      <w:r w:rsidR="00F42E64">
        <w:rPr>
          <w:rFonts w:ascii="Times New Roman" w:hAnsi="Times New Roman"/>
          <w:sz w:val="20"/>
          <w:lang w:val="en-GB"/>
        </w:rPr>
        <w:t xml:space="preserve"> </w:t>
      </w:r>
      <w:r w:rsidR="00D65290">
        <w:rPr>
          <w:rFonts w:ascii="Times New Roman" w:hAnsi="Times New Roman"/>
          <w:sz w:val="20"/>
          <w:lang w:val="en-GB"/>
        </w:rPr>
        <w:t xml:space="preserve">Data Collection Reporting Initiation and Data Collection Reporting </w:t>
      </w:r>
      <w:r w:rsidR="00276EFA">
        <w:rPr>
          <w:rFonts w:ascii="Times New Roman" w:hAnsi="Times New Roman"/>
          <w:sz w:val="20"/>
          <w:lang w:val="en-GB"/>
        </w:rPr>
        <w:t>procedures</w:t>
      </w:r>
      <w:r w:rsidR="00F42E64">
        <w:rPr>
          <w:rFonts w:ascii="Times New Roman" w:hAnsi="Times New Roman"/>
          <w:sz w:val="20"/>
          <w:lang w:val="en-GB"/>
        </w:rPr>
        <w:t xml:space="preserve"> already defined in XnAP. </w:t>
      </w:r>
    </w:p>
    <w:p w14:paraId="250D93BC" w14:textId="77777777" w:rsidR="005C61A3" w:rsidRDefault="005C61A3" w:rsidP="009C4A37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64A62E06" w14:textId="32C6CFDD" w:rsidR="00276EFA" w:rsidRDefault="00884286" w:rsidP="009C4A37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In our view, </w:t>
      </w:r>
      <w:r w:rsidR="00C33C35">
        <w:rPr>
          <w:rFonts w:ascii="Times New Roman" w:hAnsi="Times New Roman"/>
          <w:sz w:val="20"/>
          <w:lang w:val="en-GB"/>
        </w:rPr>
        <w:t>a</w:t>
      </w:r>
      <w:r>
        <w:rPr>
          <w:rFonts w:ascii="Times New Roman" w:hAnsi="Times New Roman"/>
          <w:sz w:val="20"/>
          <w:lang w:val="en-GB"/>
        </w:rPr>
        <w:t xml:space="preserve"> clean way is to introduce new procedures and align F1AP with the Data Collection Reporting Initiation and Data Collection Reporting procedures defined in Xn interface. This would also be a more futureproof way forward that could enable to transfer other information related to AI/ML, possibly even related to new use cases, in the future. </w:t>
      </w:r>
      <w:r w:rsidR="00C33C35">
        <w:rPr>
          <w:rFonts w:ascii="Times New Roman" w:hAnsi="Times New Roman"/>
          <w:sz w:val="20"/>
          <w:lang w:val="en-GB"/>
        </w:rPr>
        <w:t xml:space="preserve">However we suggest </w:t>
      </w:r>
      <w:r w:rsidR="00661CAC">
        <w:rPr>
          <w:rFonts w:ascii="Times New Roman" w:hAnsi="Times New Roman"/>
          <w:sz w:val="20"/>
          <w:lang w:val="en-GB"/>
        </w:rPr>
        <w:t xml:space="preserve">detailed agreements on signalling procedures to </w:t>
      </w:r>
      <w:r w:rsidR="00AA7E3E" w:rsidRPr="00AA7E3E">
        <w:rPr>
          <w:rFonts w:ascii="Times New Roman" w:hAnsi="Times New Roman"/>
          <w:sz w:val="20"/>
          <w:lang w:val="en-GB"/>
        </w:rPr>
        <w:t>take place in normative phase</w:t>
      </w:r>
      <w:r w:rsidR="00661CAC">
        <w:rPr>
          <w:rFonts w:ascii="Times New Roman" w:hAnsi="Times New Roman"/>
          <w:sz w:val="20"/>
          <w:lang w:val="en-GB"/>
        </w:rPr>
        <w:t>.</w:t>
      </w:r>
      <w:r w:rsidR="00B91D48">
        <w:rPr>
          <w:rFonts w:ascii="Times New Roman" w:hAnsi="Times New Roman"/>
          <w:sz w:val="20"/>
          <w:lang w:val="en-GB"/>
        </w:rPr>
        <w:t xml:space="preserve"> </w:t>
      </w:r>
    </w:p>
    <w:p w14:paraId="2381FDE2" w14:textId="77777777" w:rsidR="00D65290" w:rsidRDefault="00D65290" w:rsidP="00D65290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59B9A4B2" w14:textId="46FA9EE3" w:rsidR="00F33FED" w:rsidRPr="00F33FED" w:rsidRDefault="007D62F6" w:rsidP="009F4D67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276EFA">
        <w:rPr>
          <w:rFonts w:ascii="Times New Roman" w:hAnsi="Times New Roman"/>
          <w:b/>
          <w:bCs/>
          <w:sz w:val="20"/>
          <w:lang w:val="en-GB"/>
        </w:rPr>
        <w:t>Proposal</w:t>
      </w:r>
      <w:r w:rsidR="00BF2525">
        <w:rPr>
          <w:rFonts w:ascii="Times New Roman" w:hAnsi="Times New Roman"/>
          <w:b/>
          <w:bCs/>
          <w:sz w:val="20"/>
          <w:lang w:val="en-GB"/>
        </w:rPr>
        <w:t xml:space="preserve"> 1</w:t>
      </w:r>
      <w:r w:rsidRPr="00276EFA">
        <w:rPr>
          <w:rFonts w:ascii="Times New Roman" w:hAnsi="Times New Roman"/>
          <w:b/>
          <w:bCs/>
          <w:sz w:val="20"/>
          <w:lang w:val="en-GB"/>
        </w:rPr>
        <w:t xml:space="preserve">: </w:t>
      </w:r>
      <w:r w:rsidR="00374D4E">
        <w:rPr>
          <w:rFonts w:ascii="Times New Roman" w:hAnsi="Times New Roman"/>
          <w:b/>
          <w:bCs/>
          <w:sz w:val="20"/>
          <w:lang w:val="en-GB"/>
        </w:rPr>
        <w:t xml:space="preserve">Choice of signalling procedures for reporting of Energy Cost over F1 to take place in normative phase. </w:t>
      </w:r>
    </w:p>
    <w:p w14:paraId="5CA525C7" w14:textId="3CE2C199" w:rsidR="00E67112" w:rsidRPr="00D73D3A" w:rsidRDefault="00E67112" w:rsidP="00B91D48">
      <w:pPr>
        <w:pStyle w:val="00BodyText"/>
        <w:spacing w:after="0"/>
        <w:rPr>
          <w:lang w:val="en-GB"/>
        </w:rPr>
      </w:pPr>
    </w:p>
    <w:p w14:paraId="4D622436" w14:textId="2074D9C0" w:rsidR="004D4C28" w:rsidRDefault="004D4C28" w:rsidP="00D73D3A">
      <w:pPr>
        <w:pStyle w:val="Heading2"/>
        <w:ind w:left="567" w:hanging="567"/>
      </w:pPr>
      <w:r>
        <w:t xml:space="preserve">2.2 Procedures for configuration and reporting of UE Performance Feedback over E1 </w:t>
      </w:r>
      <w:r w:rsidR="00F0712C">
        <w:t>and F1</w:t>
      </w:r>
    </w:p>
    <w:p w14:paraId="37E995D2" w14:textId="73D2427D" w:rsidR="000E5963" w:rsidRDefault="00B91D48" w:rsidP="00B91D48">
      <w:r>
        <w:t>In</w:t>
      </w:r>
      <w:r w:rsidR="00D61B8F">
        <w:t xml:space="preserve"> the last meeting we also agreed to transfer UE Performance measurements from gNB-CU-UP to gNB-CU-CP. The UE Perf</w:t>
      </w:r>
      <w:r w:rsidR="000E5963">
        <w:t>ormance measurements</w:t>
      </w:r>
      <w:r w:rsidR="00D61B8F">
        <w:t xml:space="preserve"> defined</w:t>
      </w:r>
      <w:r w:rsidR="000E5963">
        <w:t xml:space="preserve"> in Rel-18 </w:t>
      </w:r>
      <w:r w:rsidR="00D61B8F">
        <w:t>(</w:t>
      </w:r>
      <w:r w:rsidR="000E5963">
        <w:t>UL/DL average UE throughput, average packet delay and average packet loss in the DL</w:t>
      </w:r>
      <w:r w:rsidR="00D61B8F">
        <w:t>)</w:t>
      </w:r>
      <w:r w:rsidR="00B23055">
        <w:t xml:space="preserve"> can be measured in the gNB-DU </w:t>
      </w:r>
      <w:r w:rsidR="00542D6F">
        <w:t>and/</w:t>
      </w:r>
      <w:r w:rsidR="00A84647">
        <w:t>or</w:t>
      </w:r>
      <w:r w:rsidR="00B23055">
        <w:t xml:space="preserve"> in </w:t>
      </w:r>
      <w:r>
        <w:t>the gNB-CU-UP</w:t>
      </w:r>
      <w:r w:rsidR="00A84647">
        <w:t>. In some cases</w:t>
      </w:r>
      <w:r>
        <w:t xml:space="preserve">, </w:t>
      </w:r>
      <w:r w:rsidR="00A84647">
        <w:t xml:space="preserve">both gNB-DU and gNB-CU-UP can measure (different instances of) UE Performance </w:t>
      </w:r>
      <w:r w:rsidR="00381D74">
        <w:t xml:space="preserve">measurements </w:t>
      </w:r>
      <w:r w:rsidR="00A84647">
        <w:t>e.g., in case of average packet delay measurements.</w:t>
      </w:r>
      <w:r w:rsidR="00542D6F">
        <w:t xml:space="preserve"> In particular:</w:t>
      </w:r>
    </w:p>
    <w:p w14:paraId="16E6D5C6" w14:textId="2A2DAAE0" w:rsidR="008A309E" w:rsidRPr="006A6D12" w:rsidRDefault="001A249F" w:rsidP="00B91D48">
      <w:pPr>
        <w:pStyle w:val="ListParagraph"/>
        <w:numPr>
          <w:ilvl w:val="0"/>
          <w:numId w:val="23"/>
        </w:numPr>
        <w:rPr>
          <w:sz w:val="20"/>
          <w:szCs w:val="20"/>
          <w:lang w:val="en-GB"/>
        </w:rPr>
      </w:pPr>
      <w:r w:rsidRPr="006A6D12">
        <w:rPr>
          <w:b/>
          <w:bCs/>
          <w:sz w:val="20"/>
          <w:szCs w:val="20"/>
          <w:lang w:val="en-GB"/>
        </w:rPr>
        <w:lastRenderedPageBreak/>
        <w:t xml:space="preserve">Average UE </w:t>
      </w:r>
      <w:r w:rsidR="00D8013A">
        <w:rPr>
          <w:b/>
          <w:bCs/>
          <w:sz w:val="20"/>
          <w:szCs w:val="20"/>
          <w:lang w:val="en-GB"/>
        </w:rPr>
        <w:t>T</w:t>
      </w:r>
      <w:r w:rsidRPr="006A6D12">
        <w:rPr>
          <w:b/>
          <w:bCs/>
          <w:sz w:val="20"/>
          <w:szCs w:val="20"/>
          <w:lang w:val="en-GB"/>
        </w:rPr>
        <w:t>hroughput UL</w:t>
      </w:r>
      <w:r w:rsidR="00542D6F" w:rsidRPr="00797F5D">
        <w:rPr>
          <w:sz w:val="20"/>
          <w:szCs w:val="20"/>
          <w:lang w:val="en-GB"/>
        </w:rPr>
        <w:t xml:space="preserve">: </w:t>
      </w:r>
      <w:r w:rsidR="00D665A4">
        <w:rPr>
          <w:sz w:val="20"/>
          <w:szCs w:val="20"/>
          <w:lang w:val="en-GB"/>
        </w:rPr>
        <w:t xml:space="preserve">Is described in </w:t>
      </w:r>
      <w:r w:rsidR="008A309E" w:rsidRPr="00797F5D">
        <w:rPr>
          <w:sz w:val="20"/>
          <w:szCs w:val="20"/>
          <w:lang w:val="en-GB"/>
        </w:rPr>
        <w:t xml:space="preserve">TS 28.552, </w:t>
      </w:r>
      <w:r w:rsidR="006A6D12">
        <w:rPr>
          <w:sz w:val="20"/>
          <w:szCs w:val="20"/>
          <w:lang w:val="en-GB"/>
        </w:rPr>
        <w:t>c</w:t>
      </w:r>
      <w:r w:rsidR="008A309E" w:rsidRPr="00797F5D">
        <w:rPr>
          <w:sz w:val="20"/>
          <w:szCs w:val="20"/>
          <w:lang w:val="en-GB"/>
        </w:rPr>
        <w:t>lause 5.1.</w:t>
      </w:r>
      <w:r w:rsidR="008A309E">
        <w:rPr>
          <w:sz w:val="20"/>
          <w:szCs w:val="20"/>
          <w:lang w:val="en-GB"/>
        </w:rPr>
        <w:t>1</w:t>
      </w:r>
      <w:r w:rsidR="008A309E" w:rsidRPr="00797F5D">
        <w:rPr>
          <w:sz w:val="20"/>
          <w:szCs w:val="20"/>
          <w:lang w:val="en-GB"/>
        </w:rPr>
        <w:t>.</w:t>
      </w:r>
      <w:r w:rsidR="008A309E">
        <w:rPr>
          <w:sz w:val="20"/>
          <w:szCs w:val="20"/>
          <w:lang w:val="en-GB"/>
        </w:rPr>
        <w:t>3</w:t>
      </w:r>
      <w:r w:rsidR="008A309E" w:rsidRPr="00797F5D">
        <w:rPr>
          <w:sz w:val="20"/>
          <w:szCs w:val="20"/>
          <w:lang w:val="en-GB"/>
        </w:rPr>
        <w:t>.3</w:t>
      </w:r>
      <w:r w:rsidR="008A309E">
        <w:rPr>
          <w:sz w:val="20"/>
          <w:szCs w:val="20"/>
          <w:lang w:val="en-GB"/>
        </w:rPr>
        <w:t xml:space="preserve"> </w:t>
      </w:r>
      <w:r w:rsidR="00D665A4">
        <w:rPr>
          <w:sz w:val="20"/>
          <w:szCs w:val="20"/>
          <w:lang w:val="en-GB"/>
        </w:rPr>
        <w:t>and</w:t>
      </w:r>
      <w:r w:rsidR="008A309E">
        <w:rPr>
          <w:sz w:val="20"/>
          <w:szCs w:val="20"/>
          <w:lang w:val="en-GB"/>
        </w:rPr>
        <w:t xml:space="preserve"> provides </w:t>
      </w:r>
      <w:r w:rsidR="008A309E" w:rsidRPr="006A6D12">
        <w:rPr>
          <w:sz w:val="20"/>
          <w:szCs w:val="20"/>
          <w:lang w:val="en-GB"/>
        </w:rPr>
        <w:t>the average UE</w:t>
      </w:r>
      <w:r w:rsidR="008A309E" w:rsidRPr="006A6D12">
        <w:rPr>
          <w:rFonts w:hint="eastAsia"/>
          <w:sz w:val="20"/>
          <w:szCs w:val="20"/>
          <w:lang w:val="en-GB"/>
        </w:rPr>
        <w:t xml:space="preserve"> throughput in uplink</w:t>
      </w:r>
      <w:r w:rsidR="001263ED" w:rsidRPr="001263ED">
        <w:t xml:space="preserve"> </w:t>
      </w:r>
      <w:r w:rsidR="001263ED" w:rsidRPr="001263ED">
        <w:rPr>
          <w:sz w:val="20"/>
          <w:szCs w:val="20"/>
          <w:lang w:val="en-GB"/>
        </w:rPr>
        <w:t>for data bursts that are large enough to require transmissions to be split across multiple slots</w:t>
      </w:r>
      <w:r w:rsidR="008A309E" w:rsidRPr="006A6D12">
        <w:rPr>
          <w:sz w:val="20"/>
          <w:szCs w:val="20"/>
          <w:lang w:val="en-GB"/>
        </w:rPr>
        <w:t>.</w:t>
      </w:r>
      <w:r w:rsidR="00D665A4" w:rsidRPr="006A6D12">
        <w:rPr>
          <w:sz w:val="20"/>
          <w:szCs w:val="20"/>
          <w:lang w:val="en-GB"/>
        </w:rPr>
        <w:t xml:space="preserve"> This measurement is measured by the gNB-DU.</w:t>
      </w:r>
    </w:p>
    <w:p w14:paraId="65AF38B0" w14:textId="4D462911" w:rsidR="001A249F" w:rsidRPr="006A6D12" w:rsidRDefault="001A249F" w:rsidP="006A6D12">
      <w:pPr>
        <w:pStyle w:val="ListParagraph"/>
        <w:numPr>
          <w:ilvl w:val="0"/>
          <w:numId w:val="23"/>
        </w:numPr>
        <w:rPr>
          <w:sz w:val="20"/>
          <w:szCs w:val="20"/>
          <w:lang w:val="en-GB"/>
        </w:rPr>
      </w:pPr>
      <w:r w:rsidRPr="006A6D12">
        <w:rPr>
          <w:b/>
          <w:bCs/>
          <w:sz w:val="20"/>
          <w:szCs w:val="20"/>
          <w:lang w:val="en-GB"/>
        </w:rPr>
        <w:t xml:space="preserve">Average UE </w:t>
      </w:r>
      <w:r w:rsidR="00D8013A">
        <w:rPr>
          <w:b/>
          <w:bCs/>
          <w:sz w:val="20"/>
          <w:szCs w:val="20"/>
          <w:lang w:val="en-GB"/>
        </w:rPr>
        <w:t>T</w:t>
      </w:r>
      <w:r w:rsidRPr="006A6D12">
        <w:rPr>
          <w:b/>
          <w:bCs/>
          <w:sz w:val="20"/>
          <w:szCs w:val="20"/>
          <w:lang w:val="en-GB"/>
        </w:rPr>
        <w:t>hroughput DL</w:t>
      </w:r>
      <w:r w:rsidR="00542D6F" w:rsidRPr="00797F5D">
        <w:rPr>
          <w:sz w:val="20"/>
          <w:szCs w:val="20"/>
          <w:lang w:val="en-GB"/>
        </w:rPr>
        <w:t xml:space="preserve">: </w:t>
      </w:r>
      <w:r w:rsidR="00D665A4">
        <w:rPr>
          <w:sz w:val="20"/>
          <w:szCs w:val="20"/>
          <w:lang w:val="en-GB"/>
        </w:rPr>
        <w:t xml:space="preserve">Is described in </w:t>
      </w:r>
      <w:r w:rsidR="00D665A4" w:rsidRPr="00797F5D">
        <w:rPr>
          <w:sz w:val="20"/>
          <w:szCs w:val="20"/>
          <w:lang w:val="en-GB"/>
        </w:rPr>
        <w:t xml:space="preserve">TS 28.552, </w:t>
      </w:r>
      <w:r w:rsidR="006A6D12">
        <w:rPr>
          <w:sz w:val="20"/>
          <w:szCs w:val="20"/>
          <w:lang w:val="en-GB"/>
        </w:rPr>
        <w:t>c</w:t>
      </w:r>
      <w:r w:rsidR="00D665A4" w:rsidRPr="00797F5D">
        <w:rPr>
          <w:sz w:val="20"/>
          <w:szCs w:val="20"/>
          <w:lang w:val="en-GB"/>
        </w:rPr>
        <w:t>lause 5.1.</w:t>
      </w:r>
      <w:r w:rsidR="00D665A4">
        <w:rPr>
          <w:sz w:val="20"/>
          <w:szCs w:val="20"/>
          <w:lang w:val="en-GB"/>
        </w:rPr>
        <w:t>1</w:t>
      </w:r>
      <w:r w:rsidR="00D665A4" w:rsidRPr="00797F5D">
        <w:rPr>
          <w:sz w:val="20"/>
          <w:szCs w:val="20"/>
          <w:lang w:val="en-GB"/>
        </w:rPr>
        <w:t>.</w:t>
      </w:r>
      <w:r w:rsidR="00D665A4">
        <w:rPr>
          <w:sz w:val="20"/>
          <w:szCs w:val="20"/>
          <w:lang w:val="en-GB"/>
        </w:rPr>
        <w:t>3</w:t>
      </w:r>
      <w:r w:rsidR="00D665A4" w:rsidRPr="00797F5D">
        <w:rPr>
          <w:sz w:val="20"/>
          <w:szCs w:val="20"/>
          <w:lang w:val="en-GB"/>
        </w:rPr>
        <w:t>.</w:t>
      </w:r>
      <w:r w:rsidR="00D665A4">
        <w:rPr>
          <w:sz w:val="20"/>
          <w:szCs w:val="20"/>
          <w:lang w:val="en-GB"/>
        </w:rPr>
        <w:t xml:space="preserve">1 and provides </w:t>
      </w:r>
      <w:r w:rsidR="00D665A4" w:rsidRPr="006A6D12">
        <w:rPr>
          <w:sz w:val="20"/>
          <w:szCs w:val="20"/>
          <w:lang w:val="en-GB"/>
        </w:rPr>
        <w:t>the average UE</w:t>
      </w:r>
      <w:r w:rsidR="00D665A4" w:rsidRPr="006A6D12">
        <w:rPr>
          <w:rFonts w:hint="eastAsia"/>
          <w:sz w:val="20"/>
          <w:szCs w:val="20"/>
          <w:lang w:val="en-GB"/>
        </w:rPr>
        <w:t xml:space="preserve"> throughput in </w:t>
      </w:r>
      <w:r w:rsidR="00D665A4" w:rsidRPr="006A6D12">
        <w:rPr>
          <w:sz w:val="20"/>
          <w:szCs w:val="20"/>
          <w:lang w:val="en-GB"/>
        </w:rPr>
        <w:t>downlink</w:t>
      </w:r>
      <w:r w:rsidR="00C00532" w:rsidRPr="00C00532">
        <w:t xml:space="preserve"> </w:t>
      </w:r>
      <w:r w:rsidR="00C00532" w:rsidRPr="00C00532">
        <w:rPr>
          <w:sz w:val="20"/>
          <w:szCs w:val="20"/>
          <w:lang w:val="en-GB"/>
        </w:rPr>
        <w:t>for data bursts that are large enough to require transmissions to be split across multiple slots</w:t>
      </w:r>
      <w:r w:rsidR="00D665A4" w:rsidRPr="006A6D12">
        <w:rPr>
          <w:sz w:val="20"/>
          <w:szCs w:val="20"/>
          <w:lang w:val="en-GB"/>
        </w:rPr>
        <w:t>. This measurement is measured by the gNB-DU.</w:t>
      </w:r>
    </w:p>
    <w:p w14:paraId="4D4C2CCC" w14:textId="790440D5" w:rsidR="000236FF" w:rsidRDefault="001A249F" w:rsidP="000236FF">
      <w:pPr>
        <w:pStyle w:val="ListParagraph"/>
        <w:numPr>
          <w:ilvl w:val="0"/>
          <w:numId w:val="23"/>
        </w:numPr>
        <w:rPr>
          <w:sz w:val="20"/>
          <w:szCs w:val="20"/>
          <w:lang w:val="en-GB"/>
        </w:rPr>
      </w:pPr>
      <w:r w:rsidRPr="006A6D12">
        <w:rPr>
          <w:b/>
          <w:bCs/>
          <w:sz w:val="20"/>
          <w:szCs w:val="20"/>
          <w:lang w:val="en-GB"/>
        </w:rPr>
        <w:t xml:space="preserve">Average </w:t>
      </w:r>
      <w:r w:rsidR="00D8013A">
        <w:rPr>
          <w:b/>
          <w:bCs/>
          <w:sz w:val="20"/>
          <w:szCs w:val="20"/>
          <w:lang w:val="en-GB"/>
        </w:rPr>
        <w:t>P</w:t>
      </w:r>
      <w:r w:rsidRPr="006A6D12">
        <w:rPr>
          <w:b/>
          <w:bCs/>
          <w:sz w:val="20"/>
          <w:szCs w:val="20"/>
          <w:lang w:val="en-GB"/>
        </w:rPr>
        <w:t xml:space="preserve">acket </w:t>
      </w:r>
      <w:r w:rsidR="00D8013A">
        <w:rPr>
          <w:b/>
          <w:bCs/>
          <w:sz w:val="20"/>
          <w:szCs w:val="20"/>
          <w:lang w:val="en-GB"/>
        </w:rPr>
        <w:t>D</w:t>
      </w:r>
      <w:r w:rsidRPr="006A6D12">
        <w:rPr>
          <w:b/>
          <w:bCs/>
          <w:sz w:val="20"/>
          <w:szCs w:val="20"/>
          <w:lang w:val="en-GB"/>
        </w:rPr>
        <w:t>elay</w:t>
      </w:r>
      <w:r w:rsidR="000236FF">
        <w:rPr>
          <w:sz w:val="20"/>
          <w:szCs w:val="20"/>
          <w:lang w:val="en-GB"/>
        </w:rPr>
        <w:t>: It includes the RAN part of the average packet delay in the uplink and downlink directions. In case of Average packet delay in DL it is the sum of D1+ D2+ D3+</w:t>
      </w:r>
      <w:r w:rsidR="000236FF" w:rsidRPr="000236FF">
        <w:rPr>
          <w:sz w:val="20"/>
          <w:szCs w:val="20"/>
          <w:lang w:val="en-GB"/>
        </w:rPr>
        <w:t xml:space="preserve"> </w:t>
      </w:r>
      <w:r w:rsidR="000236FF">
        <w:rPr>
          <w:sz w:val="20"/>
          <w:szCs w:val="20"/>
          <w:lang w:val="en-GB"/>
        </w:rPr>
        <w:t>D4 where those are defined as follows</w:t>
      </w:r>
      <w:r w:rsidR="00F47FCA">
        <w:rPr>
          <w:sz w:val="20"/>
          <w:szCs w:val="20"/>
          <w:lang w:val="en-GB"/>
        </w:rPr>
        <w:t>:</w:t>
      </w:r>
    </w:p>
    <w:p w14:paraId="7B309B56" w14:textId="70153B7A" w:rsidR="000236FF" w:rsidRPr="000236FF" w:rsidRDefault="000236FF" w:rsidP="000236FF">
      <w:pPr>
        <w:pStyle w:val="ListParagraph"/>
        <w:numPr>
          <w:ilvl w:val="1"/>
          <w:numId w:val="23"/>
        </w:numPr>
        <w:rPr>
          <w:sz w:val="20"/>
          <w:szCs w:val="20"/>
          <w:lang w:val="en-GB"/>
        </w:rPr>
      </w:pPr>
      <w:r w:rsidRPr="00F47FCA">
        <w:rPr>
          <w:b/>
          <w:bCs/>
          <w:sz w:val="20"/>
          <w:szCs w:val="20"/>
          <w:lang w:val="en-GB"/>
        </w:rPr>
        <w:t>D1 (DL delay in over-the-air interface)</w:t>
      </w:r>
      <w:r w:rsidR="00F47FCA">
        <w:rPr>
          <w:sz w:val="20"/>
          <w:szCs w:val="20"/>
          <w:lang w:val="en-GB"/>
        </w:rPr>
        <w:t xml:space="preserve">: This is the </w:t>
      </w:r>
      <w:r w:rsidRPr="006A6D12">
        <w:rPr>
          <w:sz w:val="20"/>
          <w:szCs w:val="20"/>
          <w:lang w:val="en-GB"/>
        </w:rPr>
        <w:t xml:space="preserve">Average delay </w:t>
      </w:r>
      <w:r w:rsidR="00F47FCA">
        <w:rPr>
          <w:sz w:val="20"/>
          <w:szCs w:val="20"/>
          <w:lang w:val="en-GB"/>
        </w:rPr>
        <w:t xml:space="preserve">in the DL, providing the average time it takes for packet transmission over the air interface. It is measured </w:t>
      </w:r>
      <w:r w:rsidR="00F5059A">
        <w:rPr>
          <w:sz w:val="20"/>
          <w:szCs w:val="20"/>
          <w:lang w:val="en-GB"/>
        </w:rPr>
        <w:t>at</w:t>
      </w:r>
      <w:r w:rsidR="00F47FCA">
        <w:rPr>
          <w:sz w:val="20"/>
          <w:szCs w:val="20"/>
          <w:lang w:val="en-GB"/>
        </w:rPr>
        <w:t xml:space="preserve"> the gNB-DU. It is described in </w:t>
      </w:r>
      <w:r w:rsidRPr="006A6D12">
        <w:rPr>
          <w:sz w:val="20"/>
          <w:szCs w:val="20"/>
          <w:lang w:val="en-GB"/>
        </w:rPr>
        <w:t>TS 28.552</w:t>
      </w:r>
      <w:r w:rsidR="00F47FCA">
        <w:rPr>
          <w:sz w:val="20"/>
          <w:szCs w:val="20"/>
          <w:lang w:val="en-GB"/>
        </w:rPr>
        <w:t>, clause 5.1.1.1.1.</w:t>
      </w:r>
    </w:p>
    <w:p w14:paraId="19432536" w14:textId="7FBBB3E0" w:rsidR="000236FF" w:rsidRPr="000236FF" w:rsidRDefault="000236FF" w:rsidP="000236FF">
      <w:pPr>
        <w:pStyle w:val="ListParagraph"/>
        <w:numPr>
          <w:ilvl w:val="1"/>
          <w:numId w:val="23"/>
        </w:numPr>
        <w:rPr>
          <w:sz w:val="20"/>
          <w:szCs w:val="20"/>
          <w:lang w:val="en-GB"/>
        </w:rPr>
      </w:pPr>
      <w:r w:rsidRPr="00F47FCA">
        <w:rPr>
          <w:b/>
          <w:bCs/>
          <w:sz w:val="20"/>
          <w:szCs w:val="20"/>
          <w:lang w:val="en-GB"/>
        </w:rPr>
        <w:t>D2 (DL delay on gNB-DU)</w:t>
      </w:r>
      <w:r w:rsidR="00F47FCA">
        <w:rPr>
          <w:sz w:val="20"/>
          <w:szCs w:val="20"/>
          <w:lang w:val="en-GB"/>
        </w:rPr>
        <w:t>: This is the average RLC SDU delay in the DL within the gNB-DU</w:t>
      </w:r>
      <w:r w:rsidR="000A1D85">
        <w:rPr>
          <w:sz w:val="20"/>
          <w:szCs w:val="20"/>
          <w:lang w:val="en-GB"/>
        </w:rPr>
        <w:t xml:space="preserve">, </w:t>
      </w:r>
      <w:r w:rsidR="000A1D85" w:rsidRPr="000A1D85">
        <w:rPr>
          <w:sz w:val="20"/>
          <w:szCs w:val="20"/>
          <w:lang w:val="en-GB"/>
        </w:rPr>
        <w:t>for initial transmission of all RLC packets</w:t>
      </w:r>
      <w:r w:rsidR="00F47FCA">
        <w:rPr>
          <w:sz w:val="20"/>
          <w:szCs w:val="20"/>
          <w:lang w:val="en-GB"/>
        </w:rPr>
        <w:t xml:space="preserve">. It is measured </w:t>
      </w:r>
      <w:r w:rsidR="00F5059A">
        <w:rPr>
          <w:sz w:val="20"/>
          <w:szCs w:val="20"/>
          <w:lang w:val="en-GB"/>
        </w:rPr>
        <w:t>at</w:t>
      </w:r>
      <w:r w:rsidR="00F47FCA">
        <w:rPr>
          <w:sz w:val="20"/>
          <w:szCs w:val="20"/>
          <w:lang w:val="en-GB"/>
        </w:rPr>
        <w:t xml:space="preserve"> the gNB-DU. It is</w:t>
      </w:r>
      <w:r w:rsidR="003B1E73">
        <w:rPr>
          <w:sz w:val="20"/>
          <w:szCs w:val="20"/>
          <w:lang w:val="en-GB"/>
        </w:rPr>
        <w:t xml:space="preserve"> described in TS </w:t>
      </w:r>
      <w:r w:rsidRPr="006A6D12">
        <w:rPr>
          <w:sz w:val="20"/>
          <w:szCs w:val="20"/>
          <w:lang w:val="en-GB"/>
        </w:rPr>
        <w:t>28.552</w:t>
      </w:r>
      <w:r w:rsidR="003B1E73">
        <w:rPr>
          <w:sz w:val="20"/>
          <w:szCs w:val="20"/>
          <w:lang w:val="en-GB"/>
        </w:rPr>
        <w:t>, clause</w:t>
      </w:r>
      <w:r w:rsidRPr="006A6D12">
        <w:rPr>
          <w:sz w:val="20"/>
          <w:szCs w:val="20"/>
          <w:lang w:val="en-GB"/>
        </w:rPr>
        <w:t xml:space="preserve"> 5.1.3.3.3.</w:t>
      </w:r>
    </w:p>
    <w:p w14:paraId="182AB24D" w14:textId="5B41E159" w:rsidR="000236FF" w:rsidRPr="009D28BC" w:rsidRDefault="000236FF" w:rsidP="009D28BC">
      <w:pPr>
        <w:pStyle w:val="ListParagraph"/>
        <w:numPr>
          <w:ilvl w:val="1"/>
          <w:numId w:val="23"/>
        </w:numPr>
        <w:rPr>
          <w:sz w:val="20"/>
          <w:szCs w:val="20"/>
          <w:lang w:val="en-GB"/>
        </w:rPr>
      </w:pPr>
      <w:r w:rsidRPr="009D28BC">
        <w:rPr>
          <w:b/>
          <w:bCs/>
          <w:sz w:val="20"/>
          <w:szCs w:val="20"/>
          <w:lang w:val="en-GB"/>
        </w:rPr>
        <w:t>D3 (DL delay on F1-U)</w:t>
      </w:r>
      <w:r w:rsidR="009D28BC">
        <w:rPr>
          <w:sz w:val="20"/>
          <w:szCs w:val="20"/>
          <w:lang w:val="en-GB"/>
        </w:rPr>
        <w:t xml:space="preserve">: This is the average GTP packet delay DL on the F1-U interface. It is measured </w:t>
      </w:r>
      <w:r w:rsidR="00F5059A">
        <w:rPr>
          <w:sz w:val="20"/>
          <w:szCs w:val="20"/>
          <w:lang w:val="en-GB"/>
        </w:rPr>
        <w:t>at</w:t>
      </w:r>
      <w:r w:rsidR="009D28BC">
        <w:rPr>
          <w:sz w:val="20"/>
          <w:szCs w:val="20"/>
          <w:lang w:val="en-GB"/>
        </w:rPr>
        <w:t xml:space="preserve"> the gNB-CU-UP. It is described in TS </w:t>
      </w:r>
      <w:r w:rsidR="009D28BC" w:rsidRPr="006A6D12">
        <w:rPr>
          <w:sz w:val="20"/>
          <w:szCs w:val="20"/>
          <w:lang w:val="en-GB"/>
        </w:rPr>
        <w:t>28.552</w:t>
      </w:r>
      <w:r w:rsidR="009D28BC">
        <w:rPr>
          <w:sz w:val="20"/>
          <w:szCs w:val="20"/>
          <w:lang w:val="en-GB"/>
        </w:rPr>
        <w:t>, clause</w:t>
      </w:r>
      <w:r w:rsidR="009D28BC" w:rsidRPr="006A6D12">
        <w:rPr>
          <w:sz w:val="20"/>
          <w:szCs w:val="20"/>
          <w:lang w:val="en-GB"/>
        </w:rPr>
        <w:t xml:space="preserve"> </w:t>
      </w:r>
      <w:r w:rsidRPr="009D28BC">
        <w:rPr>
          <w:sz w:val="20"/>
          <w:szCs w:val="20"/>
          <w:lang w:val="en-GB"/>
        </w:rPr>
        <w:t>5.1.3.3.2.</w:t>
      </w:r>
    </w:p>
    <w:p w14:paraId="70F2EC3F" w14:textId="1CD970C8" w:rsidR="00D10517" w:rsidRPr="00D10517" w:rsidRDefault="000236FF" w:rsidP="00D10517">
      <w:pPr>
        <w:pStyle w:val="ListParagraph"/>
        <w:numPr>
          <w:ilvl w:val="1"/>
          <w:numId w:val="23"/>
        </w:numPr>
        <w:rPr>
          <w:sz w:val="20"/>
          <w:szCs w:val="20"/>
          <w:lang w:val="en-GB"/>
        </w:rPr>
      </w:pPr>
      <w:r w:rsidRPr="00D10517">
        <w:rPr>
          <w:b/>
          <w:bCs/>
          <w:sz w:val="20"/>
          <w:szCs w:val="20"/>
          <w:lang w:val="en-GB"/>
        </w:rPr>
        <w:t>D4 (DL delay in CU-UP)</w:t>
      </w:r>
      <w:r w:rsidR="00D10517">
        <w:rPr>
          <w:sz w:val="20"/>
          <w:szCs w:val="20"/>
          <w:lang w:val="en-GB"/>
        </w:rPr>
        <w:t xml:space="preserve">: </w:t>
      </w:r>
      <w:r w:rsidR="00D10517" w:rsidRPr="00D10517">
        <w:rPr>
          <w:sz w:val="20"/>
          <w:szCs w:val="20"/>
          <w:lang w:val="en-GB"/>
        </w:rPr>
        <w:t xml:space="preserve">This is the average PDCP SDU delay on the downlink within the gNB-CU-UP, for all PDCP packets. It is measured </w:t>
      </w:r>
      <w:r w:rsidR="00F5059A">
        <w:rPr>
          <w:sz w:val="20"/>
          <w:szCs w:val="20"/>
          <w:lang w:val="en-GB"/>
        </w:rPr>
        <w:t>at</w:t>
      </w:r>
      <w:r w:rsidR="00D10517" w:rsidRPr="00D10517">
        <w:rPr>
          <w:sz w:val="20"/>
          <w:szCs w:val="20"/>
          <w:lang w:val="en-GB"/>
        </w:rPr>
        <w:t xml:space="preserve"> the gNB-CU-UP. It is described in TS 28.552, clause 5.1.3.3.1.</w:t>
      </w:r>
    </w:p>
    <w:p w14:paraId="50CFB8FB" w14:textId="77777777" w:rsidR="00A452E5" w:rsidRDefault="00A452E5" w:rsidP="00A452E5">
      <w:pPr>
        <w:pStyle w:val="ListParagraph"/>
        <w:ind w:left="1440"/>
        <w:rPr>
          <w:sz w:val="20"/>
          <w:szCs w:val="20"/>
          <w:lang w:val="en-GB"/>
        </w:rPr>
      </w:pPr>
    </w:p>
    <w:p w14:paraId="7645F82A" w14:textId="31B12DD5" w:rsidR="006A6D12" w:rsidRDefault="000236FF" w:rsidP="00A452E5">
      <w:pPr>
        <w:pStyle w:val="ListParagraph"/>
        <w:ind w:left="144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case of Average </w:t>
      </w:r>
      <w:r w:rsidR="00A452E5">
        <w:rPr>
          <w:sz w:val="20"/>
          <w:szCs w:val="20"/>
          <w:lang w:val="en-GB"/>
        </w:rPr>
        <w:t>P</w:t>
      </w:r>
      <w:r>
        <w:rPr>
          <w:sz w:val="20"/>
          <w:szCs w:val="20"/>
          <w:lang w:val="en-GB"/>
        </w:rPr>
        <w:t xml:space="preserve">acket </w:t>
      </w:r>
      <w:r w:rsidR="00A452E5">
        <w:rPr>
          <w:sz w:val="20"/>
          <w:szCs w:val="20"/>
          <w:lang w:val="en-GB"/>
        </w:rPr>
        <w:t>D</w:t>
      </w:r>
      <w:r>
        <w:rPr>
          <w:sz w:val="20"/>
          <w:szCs w:val="20"/>
          <w:lang w:val="en-GB"/>
        </w:rPr>
        <w:t>elay in UL it is the sum of</w:t>
      </w:r>
      <w:r w:rsidR="006A6D12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D1+ D2</w:t>
      </w:r>
      <w:r w:rsidR="006A6D12">
        <w:rPr>
          <w:sz w:val="20"/>
          <w:szCs w:val="20"/>
          <w:lang w:val="en-GB"/>
        </w:rPr>
        <w:t>.1</w:t>
      </w:r>
      <w:r>
        <w:rPr>
          <w:sz w:val="20"/>
          <w:szCs w:val="20"/>
          <w:lang w:val="en-GB"/>
        </w:rPr>
        <w:t>+ D</w:t>
      </w:r>
      <w:r w:rsidR="006A6D12">
        <w:rPr>
          <w:sz w:val="20"/>
          <w:szCs w:val="20"/>
          <w:lang w:val="en-GB"/>
        </w:rPr>
        <w:t>2.</w:t>
      </w:r>
      <w:r>
        <w:rPr>
          <w:sz w:val="20"/>
          <w:szCs w:val="20"/>
          <w:lang w:val="en-GB"/>
        </w:rPr>
        <w:t>3+</w:t>
      </w:r>
      <w:r w:rsidRPr="000236FF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D</w:t>
      </w:r>
      <w:r w:rsidR="006A6D12">
        <w:rPr>
          <w:sz w:val="20"/>
          <w:szCs w:val="20"/>
          <w:lang w:val="en-GB"/>
        </w:rPr>
        <w:t>2.</w:t>
      </w:r>
      <w:r>
        <w:rPr>
          <w:sz w:val="20"/>
          <w:szCs w:val="20"/>
          <w:lang w:val="en-GB"/>
        </w:rPr>
        <w:t>4</w:t>
      </w:r>
      <w:r w:rsidR="00F5059A">
        <w:rPr>
          <w:sz w:val="20"/>
          <w:szCs w:val="20"/>
          <w:lang w:val="en-GB"/>
        </w:rPr>
        <w:t>,</w:t>
      </w:r>
      <w:r>
        <w:rPr>
          <w:sz w:val="20"/>
          <w:szCs w:val="20"/>
          <w:lang w:val="en-GB"/>
        </w:rPr>
        <w:t xml:space="preserve"> where those are defined as follows</w:t>
      </w:r>
      <w:r w:rsidR="00F5059A">
        <w:rPr>
          <w:sz w:val="20"/>
          <w:szCs w:val="20"/>
          <w:lang w:val="en-GB"/>
        </w:rPr>
        <w:t>:</w:t>
      </w:r>
    </w:p>
    <w:p w14:paraId="1AB11314" w14:textId="77777777" w:rsidR="00A452E5" w:rsidRPr="00A452E5" w:rsidRDefault="00A452E5" w:rsidP="00A452E5">
      <w:pPr>
        <w:pStyle w:val="ListParagraph"/>
        <w:ind w:left="1440"/>
        <w:rPr>
          <w:sz w:val="20"/>
          <w:szCs w:val="20"/>
          <w:lang w:val="en-GB"/>
        </w:rPr>
      </w:pPr>
    </w:p>
    <w:p w14:paraId="65CFF857" w14:textId="5EAC7FD6" w:rsidR="006A6D12" w:rsidRPr="006A6D12" w:rsidRDefault="006A6D12" w:rsidP="006A6D12">
      <w:pPr>
        <w:pStyle w:val="ListParagraph"/>
        <w:numPr>
          <w:ilvl w:val="1"/>
          <w:numId w:val="23"/>
        </w:numPr>
        <w:rPr>
          <w:sz w:val="20"/>
          <w:szCs w:val="20"/>
          <w:lang w:val="en-GB"/>
        </w:rPr>
      </w:pPr>
      <w:r w:rsidRPr="00D46625">
        <w:rPr>
          <w:b/>
          <w:bCs/>
          <w:sz w:val="20"/>
          <w:szCs w:val="20"/>
          <w:lang w:val="en-GB"/>
        </w:rPr>
        <w:t>D1 (UL PDCP packet average delay</w:t>
      </w:r>
      <w:r w:rsidR="00D46625" w:rsidRPr="00D46625">
        <w:rPr>
          <w:b/>
          <w:bCs/>
          <w:sz w:val="20"/>
          <w:szCs w:val="20"/>
          <w:lang w:val="en-GB"/>
        </w:rPr>
        <w:t>)</w:t>
      </w:r>
      <w:r w:rsidR="00D46625">
        <w:rPr>
          <w:sz w:val="20"/>
          <w:szCs w:val="20"/>
          <w:lang w:val="en-GB"/>
        </w:rPr>
        <w:t xml:space="preserve">: This is the average PDCP delay in the UL. It is defined in TS 38.314, </w:t>
      </w:r>
      <w:r w:rsidRPr="006A6D12">
        <w:rPr>
          <w:sz w:val="20"/>
          <w:szCs w:val="20"/>
          <w:lang w:val="en-GB"/>
        </w:rPr>
        <w:t>clause 4.3.1.1</w:t>
      </w:r>
      <w:r w:rsidR="00D46625">
        <w:rPr>
          <w:sz w:val="20"/>
          <w:szCs w:val="20"/>
          <w:lang w:val="en-GB"/>
        </w:rPr>
        <w:t xml:space="preserve"> and is measured by the </w:t>
      </w:r>
      <w:r w:rsidR="007D5672">
        <w:rPr>
          <w:sz w:val="20"/>
          <w:szCs w:val="20"/>
          <w:lang w:val="en-GB"/>
        </w:rPr>
        <w:t>gNB-CU-UP</w:t>
      </w:r>
      <w:r w:rsidR="002D77FE">
        <w:rPr>
          <w:sz w:val="20"/>
          <w:szCs w:val="20"/>
          <w:lang w:val="en-GB"/>
        </w:rPr>
        <w:t>.</w:t>
      </w:r>
    </w:p>
    <w:p w14:paraId="65D7F906" w14:textId="7AA8B82C" w:rsidR="006A6D12" w:rsidRPr="006A6D12" w:rsidRDefault="006A6D12" w:rsidP="006A6D12">
      <w:pPr>
        <w:pStyle w:val="ListParagraph"/>
        <w:numPr>
          <w:ilvl w:val="1"/>
          <w:numId w:val="23"/>
        </w:numPr>
        <w:rPr>
          <w:sz w:val="20"/>
          <w:szCs w:val="20"/>
          <w:lang w:val="en-GB"/>
        </w:rPr>
      </w:pPr>
      <w:r w:rsidRPr="00D46625">
        <w:rPr>
          <w:b/>
          <w:bCs/>
          <w:sz w:val="20"/>
          <w:szCs w:val="20"/>
          <w:lang w:val="en-GB"/>
        </w:rPr>
        <w:t>D2.1 (average over-the-air interface packet delay</w:t>
      </w:r>
      <w:r w:rsidR="00D46625" w:rsidRPr="00D46625">
        <w:rPr>
          <w:b/>
          <w:bCs/>
          <w:sz w:val="20"/>
          <w:szCs w:val="20"/>
          <w:lang w:val="en-GB"/>
        </w:rPr>
        <w:t>)</w:t>
      </w:r>
      <w:r w:rsidR="00D46625">
        <w:rPr>
          <w:sz w:val="20"/>
          <w:szCs w:val="20"/>
          <w:lang w:val="en-GB"/>
        </w:rPr>
        <w:t xml:space="preserve">: This is the air interface UL delay. It is defined in TS 38.314, </w:t>
      </w:r>
      <w:r w:rsidR="00D46625" w:rsidRPr="006A6D12">
        <w:rPr>
          <w:sz w:val="20"/>
          <w:szCs w:val="20"/>
          <w:lang w:val="en-GB"/>
        </w:rPr>
        <w:t xml:space="preserve">clause </w:t>
      </w:r>
      <w:r w:rsidRPr="006A6D12">
        <w:rPr>
          <w:sz w:val="20"/>
          <w:szCs w:val="20"/>
          <w:lang w:val="en-GB"/>
        </w:rPr>
        <w:t>4.2.1.2.2.</w:t>
      </w:r>
      <w:r w:rsidR="007D5672">
        <w:rPr>
          <w:sz w:val="20"/>
          <w:szCs w:val="20"/>
          <w:lang w:val="en-GB"/>
        </w:rPr>
        <w:t xml:space="preserve"> It is measured at the gNB-DU.</w:t>
      </w:r>
    </w:p>
    <w:p w14:paraId="3038D9AC" w14:textId="0DE5825F" w:rsidR="006A6D12" w:rsidRPr="002D77FE" w:rsidRDefault="006A6D12" w:rsidP="002D77FE">
      <w:pPr>
        <w:pStyle w:val="ListParagraph"/>
        <w:numPr>
          <w:ilvl w:val="1"/>
          <w:numId w:val="23"/>
        </w:numPr>
        <w:rPr>
          <w:sz w:val="20"/>
          <w:szCs w:val="20"/>
          <w:lang w:val="en-GB"/>
        </w:rPr>
      </w:pPr>
      <w:r w:rsidRPr="002D77FE">
        <w:rPr>
          <w:b/>
          <w:bCs/>
          <w:sz w:val="20"/>
          <w:szCs w:val="20"/>
          <w:lang w:val="en-GB"/>
        </w:rPr>
        <w:t>D2.2 (average RLC packet delay</w:t>
      </w:r>
      <w:r w:rsidR="002D77FE">
        <w:rPr>
          <w:b/>
          <w:bCs/>
          <w:sz w:val="20"/>
          <w:szCs w:val="20"/>
          <w:lang w:val="en-GB"/>
        </w:rPr>
        <w:t>)</w:t>
      </w:r>
      <w:r w:rsidR="002D77FE" w:rsidRPr="002D77FE">
        <w:rPr>
          <w:sz w:val="20"/>
          <w:szCs w:val="20"/>
          <w:lang w:val="en-GB"/>
        </w:rPr>
        <w:t xml:space="preserve">: </w:t>
      </w:r>
      <w:r w:rsidR="002D77FE">
        <w:rPr>
          <w:sz w:val="20"/>
          <w:szCs w:val="20"/>
          <w:lang w:val="en-GB"/>
        </w:rPr>
        <w:t xml:space="preserve">It measures RLC packet delay in the UL. </w:t>
      </w:r>
      <w:r w:rsidR="002D77FE" w:rsidRPr="002D77FE">
        <w:rPr>
          <w:sz w:val="20"/>
          <w:szCs w:val="20"/>
          <w:lang w:val="en-GB"/>
        </w:rPr>
        <w:t>It is</w:t>
      </w:r>
      <w:r w:rsidR="002D77FE">
        <w:rPr>
          <w:sz w:val="20"/>
          <w:szCs w:val="20"/>
          <w:lang w:val="en-GB"/>
        </w:rPr>
        <w:t xml:space="preserve"> defined in TS 38.314, clause</w:t>
      </w:r>
      <w:r w:rsidRPr="006A6D12">
        <w:rPr>
          <w:sz w:val="20"/>
          <w:szCs w:val="20"/>
          <w:lang w:val="en-GB"/>
        </w:rPr>
        <w:t xml:space="preserve"> 4.2.1.2.3.</w:t>
      </w:r>
      <w:r w:rsidR="002D77FE">
        <w:rPr>
          <w:sz w:val="20"/>
          <w:szCs w:val="20"/>
          <w:lang w:val="en-GB"/>
        </w:rPr>
        <w:t xml:space="preserve"> It is measured at the gNB-DU.</w:t>
      </w:r>
    </w:p>
    <w:p w14:paraId="39422BCA" w14:textId="1BED1863" w:rsidR="006A6D12" w:rsidRPr="002D77FE" w:rsidRDefault="006A6D12" w:rsidP="002D77FE">
      <w:pPr>
        <w:pStyle w:val="ListParagraph"/>
        <w:numPr>
          <w:ilvl w:val="1"/>
          <w:numId w:val="23"/>
        </w:numPr>
        <w:rPr>
          <w:sz w:val="20"/>
          <w:szCs w:val="20"/>
          <w:lang w:val="en-GB"/>
        </w:rPr>
      </w:pPr>
      <w:r w:rsidRPr="00406AFF">
        <w:rPr>
          <w:b/>
          <w:bCs/>
          <w:sz w:val="20"/>
          <w:szCs w:val="20"/>
          <w:lang w:val="en-GB"/>
        </w:rPr>
        <w:t>D2.3 (average delay UL on F1-U</w:t>
      </w:r>
      <w:r w:rsidR="00406AFF" w:rsidRPr="00406AFF">
        <w:rPr>
          <w:b/>
          <w:bCs/>
          <w:sz w:val="20"/>
          <w:szCs w:val="20"/>
          <w:lang w:val="en-GB"/>
        </w:rPr>
        <w:t>)</w:t>
      </w:r>
      <w:r w:rsidR="00406AFF">
        <w:rPr>
          <w:sz w:val="20"/>
          <w:szCs w:val="20"/>
          <w:lang w:val="en-GB"/>
        </w:rPr>
        <w:t xml:space="preserve">: </w:t>
      </w:r>
      <w:r w:rsidR="002D77FE">
        <w:rPr>
          <w:sz w:val="20"/>
          <w:szCs w:val="20"/>
          <w:lang w:val="en-GB"/>
        </w:rPr>
        <w:t xml:space="preserve">This is the average GTP packet delay UL on the F1-U interface. It is measured by the gNB-CU-UP. It is described in TS </w:t>
      </w:r>
      <w:r w:rsidR="002D77FE" w:rsidRPr="006A6D12">
        <w:rPr>
          <w:sz w:val="20"/>
          <w:szCs w:val="20"/>
          <w:lang w:val="en-GB"/>
        </w:rPr>
        <w:t>28.552</w:t>
      </w:r>
      <w:r w:rsidR="002D77FE">
        <w:rPr>
          <w:sz w:val="20"/>
          <w:szCs w:val="20"/>
          <w:lang w:val="en-GB"/>
        </w:rPr>
        <w:t xml:space="preserve">, clause </w:t>
      </w:r>
      <w:r w:rsidRPr="002D77FE">
        <w:rPr>
          <w:sz w:val="20"/>
          <w:szCs w:val="20"/>
          <w:lang w:val="en-GB"/>
        </w:rPr>
        <w:t>5.1.3.3.2.</w:t>
      </w:r>
    </w:p>
    <w:p w14:paraId="08FF9E4E" w14:textId="2012D37F" w:rsidR="000236FF" w:rsidRPr="00CA2AC4" w:rsidRDefault="006A6D12" w:rsidP="00CA2AC4">
      <w:pPr>
        <w:pStyle w:val="ListParagraph"/>
        <w:numPr>
          <w:ilvl w:val="1"/>
          <w:numId w:val="23"/>
        </w:numPr>
        <w:rPr>
          <w:sz w:val="20"/>
          <w:szCs w:val="20"/>
          <w:lang w:val="en-GB"/>
        </w:rPr>
      </w:pPr>
      <w:r w:rsidRPr="00406AFF">
        <w:rPr>
          <w:b/>
          <w:bCs/>
          <w:sz w:val="20"/>
          <w:szCs w:val="20"/>
          <w:lang w:val="en-GB"/>
        </w:rPr>
        <w:t>D2.4 (average PDCP re-ordering delay</w:t>
      </w:r>
      <w:r w:rsidR="00F5059A">
        <w:rPr>
          <w:b/>
          <w:bCs/>
          <w:sz w:val="20"/>
          <w:szCs w:val="20"/>
          <w:lang w:val="en-GB"/>
        </w:rPr>
        <w:t xml:space="preserve"> in the UL</w:t>
      </w:r>
      <w:r w:rsidR="00406AFF" w:rsidRPr="00406AFF">
        <w:rPr>
          <w:b/>
          <w:bCs/>
          <w:sz w:val="20"/>
          <w:szCs w:val="20"/>
          <w:lang w:val="en-GB"/>
        </w:rPr>
        <w:t>)</w:t>
      </w:r>
      <w:r w:rsidR="00406AFF">
        <w:rPr>
          <w:sz w:val="20"/>
          <w:szCs w:val="20"/>
          <w:lang w:val="en-GB"/>
        </w:rPr>
        <w:t>:</w:t>
      </w:r>
      <w:r w:rsidR="00F5059A">
        <w:rPr>
          <w:sz w:val="20"/>
          <w:szCs w:val="20"/>
          <w:lang w:val="en-GB"/>
        </w:rPr>
        <w:t xml:space="preserve"> It measures PDCP re-ordering delay in the UL. It is measured at the </w:t>
      </w:r>
      <w:r w:rsidR="00CA2AC4">
        <w:rPr>
          <w:sz w:val="20"/>
          <w:szCs w:val="20"/>
          <w:lang w:val="en-GB"/>
        </w:rPr>
        <w:t>gNB-CU-UP. It is defined in TS 38.314,</w:t>
      </w:r>
      <w:r w:rsidR="00406AFF">
        <w:rPr>
          <w:sz w:val="20"/>
          <w:szCs w:val="20"/>
          <w:lang w:val="en-GB"/>
        </w:rPr>
        <w:t xml:space="preserve"> </w:t>
      </w:r>
      <w:r w:rsidR="00CA2AC4">
        <w:rPr>
          <w:sz w:val="20"/>
          <w:szCs w:val="20"/>
          <w:lang w:val="en-GB"/>
        </w:rPr>
        <w:t>clause</w:t>
      </w:r>
      <w:r w:rsidRPr="006A6D12">
        <w:rPr>
          <w:sz w:val="20"/>
          <w:szCs w:val="20"/>
          <w:lang w:val="en-GB"/>
        </w:rPr>
        <w:t xml:space="preserve"> 4.2.1.2.4.</w:t>
      </w:r>
    </w:p>
    <w:p w14:paraId="3F695AED" w14:textId="224AE448" w:rsidR="001A249F" w:rsidRPr="00797F5D" w:rsidRDefault="001A249F" w:rsidP="00542D6F">
      <w:pPr>
        <w:pStyle w:val="ListParagraph"/>
        <w:numPr>
          <w:ilvl w:val="0"/>
          <w:numId w:val="23"/>
        </w:numPr>
        <w:rPr>
          <w:sz w:val="20"/>
          <w:szCs w:val="20"/>
          <w:lang w:val="en-GB"/>
        </w:rPr>
      </w:pPr>
      <w:r w:rsidRPr="00CA2AC4">
        <w:rPr>
          <w:b/>
          <w:bCs/>
          <w:sz w:val="20"/>
          <w:szCs w:val="20"/>
          <w:lang w:val="en-GB"/>
        </w:rPr>
        <w:t xml:space="preserve">Average </w:t>
      </w:r>
      <w:r w:rsidR="00A452E5">
        <w:rPr>
          <w:b/>
          <w:bCs/>
          <w:sz w:val="20"/>
          <w:szCs w:val="20"/>
          <w:lang w:val="en-GB"/>
        </w:rPr>
        <w:t>P</w:t>
      </w:r>
      <w:r w:rsidRPr="00CA2AC4">
        <w:rPr>
          <w:b/>
          <w:bCs/>
          <w:sz w:val="20"/>
          <w:szCs w:val="20"/>
          <w:lang w:val="en-GB"/>
        </w:rPr>
        <w:t xml:space="preserve">acket </w:t>
      </w:r>
      <w:r w:rsidR="00A452E5">
        <w:rPr>
          <w:b/>
          <w:bCs/>
          <w:sz w:val="20"/>
          <w:szCs w:val="20"/>
          <w:lang w:val="en-GB"/>
        </w:rPr>
        <w:t>L</w:t>
      </w:r>
      <w:r w:rsidRPr="00CA2AC4">
        <w:rPr>
          <w:b/>
          <w:bCs/>
          <w:sz w:val="20"/>
          <w:szCs w:val="20"/>
          <w:lang w:val="en-GB"/>
        </w:rPr>
        <w:t>oss in the DL</w:t>
      </w:r>
      <w:r w:rsidR="00542D6F" w:rsidRPr="00797F5D">
        <w:rPr>
          <w:sz w:val="20"/>
          <w:szCs w:val="20"/>
          <w:lang w:val="en-GB"/>
        </w:rPr>
        <w:t xml:space="preserve">: According to TS </w:t>
      </w:r>
      <w:r w:rsidR="00FD4E71">
        <w:rPr>
          <w:sz w:val="20"/>
          <w:szCs w:val="20"/>
          <w:lang w:val="en-GB"/>
        </w:rPr>
        <w:t>38.314</w:t>
      </w:r>
      <w:r w:rsidR="00542D6F" w:rsidRPr="00797F5D">
        <w:rPr>
          <w:sz w:val="20"/>
          <w:szCs w:val="20"/>
          <w:lang w:val="en-GB"/>
        </w:rPr>
        <w:t xml:space="preserve">, </w:t>
      </w:r>
      <w:r w:rsidR="001D7D09">
        <w:rPr>
          <w:sz w:val="20"/>
          <w:szCs w:val="20"/>
          <w:lang w:val="en-GB"/>
        </w:rPr>
        <w:t>c</w:t>
      </w:r>
      <w:r w:rsidR="00542D6F" w:rsidRPr="00797F5D">
        <w:rPr>
          <w:sz w:val="20"/>
          <w:szCs w:val="20"/>
          <w:lang w:val="en-GB"/>
        </w:rPr>
        <w:t xml:space="preserve">lause </w:t>
      </w:r>
      <w:r w:rsidR="00F568DD" w:rsidRPr="00F568DD">
        <w:rPr>
          <w:sz w:val="20"/>
          <w:szCs w:val="20"/>
          <w:lang w:val="en-GB"/>
        </w:rPr>
        <w:t>4.2.1.5.1</w:t>
      </w:r>
      <w:r w:rsidR="00542D6F" w:rsidRPr="00797F5D">
        <w:rPr>
          <w:sz w:val="20"/>
          <w:szCs w:val="20"/>
          <w:lang w:val="en-GB"/>
        </w:rPr>
        <w:t xml:space="preserve">, </w:t>
      </w:r>
      <w:r w:rsidR="00A8234C" w:rsidRPr="00A8234C">
        <w:rPr>
          <w:sz w:val="20"/>
          <w:szCs w:val="20"/>
          <w:lang w:val="en-GB"/>
        </w:rPr>
        <w:t>Packet Uu Loss Rate in the DL per DRB per UE</w:t>
      </w:r>
      <w:r w:rsidR="00542D6F" w:rsidRPr="00797F5D">
        <w:rPr>
          <w:sz w:val="20"/>
          <w:szCs w:val="20"/>
          <w:lang w:val="en-GB"/>
        </w:rPr>
        <w:t xml:space="preserve"> is measured by the gNB-DU. </w:t>
      </w:r>
      <w:r w:rsidR="005E7C91">
        <w:rPr>
          <w:sz w:val="20"/>
          <w:szCs w:val="20"/>
          <w:lang w:val="en-GB"/>
        </w:rPr>
        <w:t>Addi</w:t>
      </w:r>
      <w:r w:rsidR="00766E3E">
        <w:rPr>
          <w:sz w:val="20"/>
          <w:szCs w:val="20"/>
          <w:lang w:val="en-GB"/>
        </w:rPr>
        <w:t xml:space="preserve">tionally, </w:t>
      </w:r>
      <w:r w:rsidR="005B1E29">
        <w:rPr>
          <w:sz w:val="20"/>
          <w:szCs w:val="20"/>
          <w:lang w:val="en-GB"/>
        </w:rPr>
        <w:t>TS 28.552 clau</w:t>
      </w:r>
      <w:r w:rsidR="005E7C91">
        <w:rPr>
          <w:sz w:val="20"/>
          <w:szCs w:val="20"/>
          <w:lang w:val="en-GB"/>
        </w:rPr>
        <w:t xml:space="preserve">se 5.1.3.1.3 also </w:t>
      </w:r>
      <w:r w:rsidR="00766E3E">
        <w:rPr>
          <w:sz w:val="20"/>
          <w:szCs w:val="20"/>
          <w:lang w:val="en-GB"/>
        </w:rPr>
        <w:t>describes</w:t>
      </w:r>
      <w:r w:rsidR="005E7C91">
        <w:rPr>
          <w:sz w:val="20"/>
          <w:szCs w:val="20"/>
          <w:lang w:val="en-GB"/>
        </w:rPr>
        <w:t xml:space="preserve"> </w:t>
      </w:r>
      <w:r w:rsidR="00542D6F" w:rsidRPr="00797F5D">
        <w:rPr>
          <w:sz w:val="20"/>
          <w:szCs w:val="20"/>
          <w:lang w:val="en-GB"/>
        </w:rPr>
        <w:t>DL packet loss over F1-U interface</w:t>
      </w:r>
      <w:r w:rsidR="005E6B20">
        <w:rPr>
          <w:sz w:val="20"/>
          <w:szCs w:val="20"/>
          <w:lang w:val="en-GB"/>
        </w:rPr>
        <w:t>, measured at the gNB-DU</w:t>
      </w:r>
      <w:r w:rsidR="00542D6F" w:rsidRPr="00797F5D">
        <w:rPr>
          <w:sz w:val="20"/>
          <w:szCs w:val="20"/>
          <w:lang w:val="en-GB"/>
        </w:rPr>
        <w:t xml:space="preserve"> and defined to be the fraction of PDCP SDU packets which are not successfully received at the gNB-DU.</w:t>
      </w:r>
    </w:p>
    <w:p w14:paraId="6249C9E2" w14:textId="77777777" w:rsidR="001A249F" w:rsidRDefault="001A249F" w:rsidP="00B91D48"/>
    <w:p w14:paraId="6A4FECEF" w14:textId="7CEB5E63" w:rsidR="00F5059A" w:rsidRPr="00F5059A" w:rsidRDefault="00F5059A" w:rsidP="00B91D48">
      <w:pPr>
        <w:rPr>
          <w:b/>
          <w:bCs/>
        </w:rPr>
      </w:pPr>
      <w:r w:rsidRPr="00F5059A">
        <w:rPr>
          <w:b/>
          <w:bCs/>
        </w:rPr>
        <w:t>Observation</w:t>
      </w:r>
      <w:r w:rsidR="00BF2525">
        <w:rPr>
          <w:b/>
          <w:bCs/>
        </w:rPr>
        <w:t xml:space="preserve"> 1</w:t>
      </w:r>
      <w:r w:rsidRPr="00F5059A">
        <w:rPr>
          <w:b/>
          <w:bCs/>
        </w:rPr>
        <w:t>: Some UE Performance measurements are measured at the gNB-DU and some at the gNB-CU-UP.</w:t>
      </w:r>
    </w:p>
    <w:p w14:paraId="28A22A74" w14:textId="5AD1CFC8" w:rsidR="00CB0904" w:rsidRDefault="00BA1792" w:rsidP="000B300D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In</w:t>
      </w:r>
      <w:r w:rsidR="00711E4C">
        <w:rPr>
          <w:rFonts w:ascii="Times New Roman" w:hAnsi="Times New Roman"/>
          <w:sz w:val="20"/>
          <w:lang w:val="en-GB"/>
        </w:rPr>
        <w:t xml:space="preserve"> order to enable gNB-CU-CP </w:t>
      </w:r>
      <w:r w:rsidR="00403E27">
        <w:rPr>
          <w:rFonts w:ascii="Times New Roman" w:hAnsi="Times New Roman"/>
          <w:sz w:val="20"/>
          <w:lang w:val="en-GB"/>
        </w:rPr>
        <w:t>to have visibility to UE Performance measurements</w:t>
      </w:r>
      <w:r w:rsidR="00D5353F">
        <w:rPr>
          <w:rFonts w:ascii="Times New Roman" w:hAnsi="Times New Roman"/>
          <w:sz w:val="20"/>
          <w:lang w:val="en-GB"/>
        </w:rPr>
        <w:t xml:space="preserve"> to report this information to neighbouring nodes</w:t>
      </w:r>
      <w:r w:rsidR="00CA1FC7">
        <w:rPr>
          <w:rFonts w:ascii="Times New Roman" w:hAnsi="Times New Roman"/>
          <w:sz w:val="20"/>
          <w:lang w:val="en-GB"/>
        </w:rPr>
        <w:t xml:space="preserve">, in the previous meeting </w:t>
      </w:r>
      <w:r w:rsidR="00895E77">
        <w:rPr>
          <w:rFonts w:ascii="Times New Roman" w:hAnsi="Times New Roman"/>
          <w:sz w:val="20"/>
          <w:lang w:val="en-GB"/>
        </w:rPr>
        <w:t>we agreed that</w:t>
      </w:r>
      <w:r w:rsidR="000B300D">
        <w:rPr>
          <w:rFonts w:ascii="Times New Roman" w:hAnsi="Times New Roman"/>
          <w:sz w:val="20"/>
          <w:lang w:val="en-GB"/>
        </w:rPr>
        <w:t xml:space="preserve"> UE Performance measurements are sent from gNB-CU-UP to gNB-CU-CP. However, </w:t>
      </w:r>
      <w:r w:rsidR="00A72673">
        <w:rPr>
          <w:rFonts w:ascii="Times New Roman" w:hAnsi="Times New Roman"/>
          <w:sz w:val="20"/>
          <w:lang w:val="en-GB"/>
        </w:rPr>
        <w:t xml:space="preserve">as can be seen above, </w:t>
      </w:r>
      <w:r w:rsidR="005D7383">
        <w:rPr>
          <w:rFonts w:ascii="Times New Roman" w:hAnsi="Times New Roman"/>
          <w:sz w:val="20"/>
          <w:lang w:val="en-GB"/>
        </w:rPr>
        <w:t>the majority of</w:t>
      </w:r>
      <w:r w:rsidR="000B300D">
        <w:rPr>
          <w:rFonts w:ascii="Times New Roman" w:hAnsi="Times New Roman"/>
          <w:sz w:val="20"/>
          <w:lang w:val="en-GB"/>
        </w:rPr>
        <w:t xml:space="preserve"> </w:t>
      </w:r>
      <w:r w:rsidR="005D7383">
        <w:rPr>
          <w:rFonts w:ascii="Times New Roman" w:hAnsi="Times New Roman"/>
          <w:sz w:val="20"/>
          <w:lang w:val="en-GB"/>
        </w:rPr>
        <w:t>the</w:t>
      </w:r>
      <w:r w:rsidR="000B300D">
        <w:rPr>
          <w:rFonts w:ascii="Times New Roman" w:hAnsi="Times New Roman"/>
          <w:sz w:val="20"/>
          <w:lang w:val="en-GB"/>
        </w:rPr>
        <w:t xml:space="preserve"> measurements are measured at the gNB-DU only</w:t>
      </w:r>
      <w:r w:rsidR="00CB0904">
        <w:rPr>
          <w:rFonts w:ascii="Times New Roman" w:hAnsi="Times New Roman"/>
          <w:sz w:val="20"/>
          <w:lang w:val="en-GB"/>
        </w:rPr>
        <w:t xml:space="preserve"> and gNB-CU-UP does not have visibility to those measurements</w:t>
      </w:r>
      <w:r w:rsidR="000B300D" w:rsidRPr="000B300D">
        <w:rPr>
          <w:rFonts w:ascii="Times New Roman" w:hAnsi="Times New Roman"/>
          <w:sz w:val="20"/>
          <w:lang w:val="en-GB"/>
        </w:rPr>
        <w:t>.</w:t>
      </w:r>
    </w:p>
    <w:p w14:paraId="359CAC2F" w14:textId="7A6C37C2" w:rsidR="00F77332" w:rsidRDefault="00F77332" w:rsidP="000B300D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B9A2B22" w14:textId="3D4E4CAD" w:rsidR="00E25537" w:rsidRPr="00CB0904" w:rsidRDefault="00CB0904" w:rsidP="000B300D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CB0904">
        <w:rPr>
          <w:rFonts w:ascii="Times New Roman" w:hAnsi="Times New Roman"/>
          <w:b/>
          <w:bCs/>
          <w:sz w:val="20"/>
          <w:lang w:val="en-GB"/>
        </w:rPr>
        <w:t>Observation</w:t>
      </w:r>
      <w:r w:rsidR="00BF2525">
        <w:rPr>
          <w:rFonts w:ascii="Times New Roman" w:hAnsi="Times New Roman"/>
          <w:b/>
          <w:bCs/>
          <w:sz w:val="20"/>
          <w:lang w:val="en-GB"/>
        </w:rPr>
        <w:t xml:space="preserve"> 2</w:t>
      </w:r>
      <w:r w:rsidRPr="00CB0904">
        <w:rPr>
          <w:rFonts w:ascii="Times New Roman" w:hAnsi="Times New Roman"/>
          <w:b/>
          <w:bCs/>
          <w:sz w:val="20"/>
          <w:lang w:val="en-GB"/>
        </w:rPr>
        <w:t xml:space="preserve">: The majority of </w:t>
      </w:r>
      <w:r w:rsidR="00BF2525">
        <w:rPr>
          <w:rFonts w:ascii="Times New Roman" w:hAnsi="Times New Roman"/>
          <w:b/>
          <w:bCs/>
          <w:sz w:val="20"/>
          <w:lang w:val="en-GB"/>
        </w:rPr>
        <w:t>UE Performance</w:t>
      </w:r>
      <w:r w:rsidRPr="00CB0904">
        <w:rPr>
          <w:rFonts w:ascii="Times New Roman" w:hAnsi="Times New Roman"/>
          <w:b/>
          <w:bCs/>
          <w:sz w:val="20"/>
          <w:lang w:val="en-GB"/>
        </w:rPr>
        <w:t xml:space="preserve"> measurements</w:t>
      </w:r>
      <w:r w:rsidR="00E677F0" w:rsidRPr="00E677F0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E677F0">
        <w:rPr>
          <w:rFonts w:ascii="Times New Roman" w:hAnsi="Times New Roman"/>
          <w:b/>
          <w:bCs/>
          <w:sz w:val="20"/>
          <w:lang w:val="en-GB"/>
        </w:rPr>
        <w:t>(i.e., A</w:t>
      </w:r>
      <w:r w:rsidR="00E677F0" w:rsidRPr="00E677F0">
        <w:rPr>
          <w:rFonts w:ascii="Times New Roman" w:hAnsi="Times New Roman"/>
          <w:b/>
          <w:bCs/>
          <w:sz w:val="20"/>
          <w:lang w:val="en-GB"/>
        </w:rPr>
        <w:t>verage UE Throughput UL/DL</w:t>
      </w:r>
      <w:r w:rsidR="00E677F0">
        <w:rPr>
          <w:rFonts w:ascii="Times New Roman" w:hAnsi="Times New Roman"/>
          <w:b/>
          <w:bCs/>
          <w:sz w:val="20"/>
          <w:lang w:val="en-GB"/>
        </w:rPr>
        <w:t>,</w:t>
      </w:r>
      <w:r w:rsidR="00E677F0" w:rsidRPr="00E677F0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E677F0">
        <w:rPr>
          <w:rFonts w:ascii="Times New Roman" w:hAnsi="Times New Roman"/>
          <w:b/>
          <w:bCs/>
          <w:sz w:val="20"/>
          <w:lang w:val="en-GB"/>
        </w:rPr>
        <w:t>A</w:t>
      </w:r>
      <w:r w:rsidR="00E677F0" w:rsidRPr="00E677F0">
        <w:rPr>
          <w:rFonts w:ascii="Times New Roman" w:hAnsi="Times New Roman"/>
          <w:b/>
          <w:bCs/>
          <w:sz w:val="20"/>
          <w:lang w:val="en-GB"/>
        </w:rPr>
        <w:t>verage Packet Loss DL</w:t>
      </w:r>
      <w:r w:rsidR="00E677F0">
        <w:rPr>
          <w:rFonts w:ascii="Times New Roman" w:hAnsi="Times New Roman"/>
          <w:b/>
          <w:bCs/>
          <w:sz w:val="20"/>
          <w:lang w:val="en-GB"/>
        </w:rPr>
        <w:t>)</w:t>
      </w:r>
      <w:r w:rsidRPr="00E677F0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Pr="00CB0904">
        <w:rPr>
          <w:rFonts w:ascii="Times New Roman" w:hAnsi="Times New Roman"/>
          <w:b/>
          <w:bCs/>
          <w:sz w:val="20"/>
          <w:lang w:val="en-GB"/>
        </w:rPr>
        <w:t>are measured at the gNB-DU only and gNB-CU-UP does not have visibility</w:t>
      </w:r>
      <w:r>
        <w:rPr>
          <w:rFonts w:ascii="Times New Roman" w:hAnsi="Times New Roman"/>
          <w:b/>
          <w:bCs/>
          <w:sz w:val="20"/>
          <w:lang w:val="en-GB"/>
        </w:rPr>
        <w:t xml:space="preserve"> to those measurements</w:t>
      </w:r>
      <w:r w:rsidRPr="00CB0904">
        <w:rPr>
          <w:rFonts w:ascii="Times New Roman" w:hAnsi="Times New Roman"/>
          <w:b/>
          <w:bCs/>
          <w:sz w:val="20"/>
          <w:lang w:val="en-GB"/>
        </w:rPr>
        <w:t>.</w:t>
      </w:r>
    </w:p>
    <w:p w14:paraId="6CB49D74" w14:textId="77777777" w:rsidR="00E25537" w:rsidRDefault="00E25537" w:rsidP="000B300D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E2EFDE7" w14:textId="77777777" w:rsidR="00663E06" w:rsidRDefault="00F77332" w:rsidP="000B300D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According to TS 28.552, </w:t>
      </w:r>
      <w:r w:rsidRPr="00F77332">
        <w:rPr>
          <w:rFonts w:ascii="Times New Roman" w:hAnsi="Times New Roman"/>
          <w:sz w:val="20"/>
          <w:lang w:val="en-GB"/>
        </w:rPr>
        <w:t xml:space="preserve">Average UE </w:t>
      </w:r>
      <w:r w:rsidR="00D8013A">
        <w:rPr>
          <w:rFonts w:ascii="Times New Roman" w:hAnsi="Times New Roman"/>
          <w:sz w:val="20"/>
          <w:lang w:val="en-GB"/>
        </w:rPr>
        <w:t>T</w:t>
      </w:r>
      <w:r w:rsidRPr="00F77332">
        <w:rPr>
          <w:rFonts w:ascii="Times New Roman" w:hAnsi="Times New Roman"/>
          <w:sz w:val="20"/>
          <w:lang w:val="en-GB"/>
        </w:rPr>
        <w:t xml:space="preserve">hroughput UL/DL </w:t>
      </w:r>
      <w:r w:rsidR="00663E06">
        <w:rPr>
          <w:rFonts w:ascii="Times New Roman" w:hAnsi="Times New Roman"/>
          <w:sz w:val="20"/>
          <w:lang w:val="en-GB"/>
        </w:rPr>
        <w:t xml:space="preserve">and </w:t>
      </w:r>
      <w:r w:rsidR="00663E06" w:rsidRPr="008D3592">
        <w:rPr>
          <w:rFonts w:ascii="Times New Roman" w:hAnsi="Times New Roman"/>
          <w:sz w:val="20"/>
          <w:lang w:val="en-GB"/>
        </w:rPr>
        <w:t xml:space="preserve">Average </w:t>
      </w:r>
      <w:r w:rsidR="00663E06">
        <w:rPr>
          <w:rFonts w:ascii="Times New Roman" w:hAnsi="Times New Roman"/>
          <w:sz w:val="20"/>
          <w:lang w:val="en-GB"/>
        </w:rPr>
        <w:t>P</w:t>
      </w:r>
      <w:r w:rsidR="00663E06" w:rsidRPr="008D3592">
        <w:rPr>
          <w:rFonts w:ascii="Times New Roman" w:hAnsi="Times New Roman"/>
          <w:sz w:val="20"/>
          <w:lang w:val="en-GB"/>
        </w:rPr>
        <w:t xml:space="preserve">acket </w:t>
      </w:r>
      <w:r w:rsidR="00663E06">
        <w:rPr>
          <w:rFonts w:ascii="Times New Roman" w:hAnsi="Times New Roman"/>
          <w:sz w:val="20"/>
          <w:lang w:val="en-GB"/>
        </w:rPr>
        <w:t>L</w:t>
      </w:r>
      <w:r w:rsidR="00663E06" w:rsidRPr="008D3592">
        <w:rPr>
          <w:rFonts w:ascii="Times New Roman" w:hAnsi="Times New Roman"/>
          <w:sz w:val="20"/>
          <w:lang w:val="en-GB"/>
        </w:rPr>
        <w:t>oss in the DL</w:t>
      </w:r>
      <w:r w:rsidR="00663E06">
        <w:rPr>
          <w:rFonts w:ascii="Times New Roman" w:hAnsi="Times New Roman"/>
          <w:sz w:val="20"/>
          <w:lang w:val="en-GB"/>
        </w:rPr>
        <w:t xml:space="preserve"> are both </w:t>
      </w:r>
      <w:r w:rsidRPr="00F77332">
        <w:rPr>
          <w:rFonts w:ascii="Times New Roman" w:hAnsi="Times New Roman"/>
          <w:sz w:val="20"/>
          <w:lang w:val="en-GB"/>
        </w:rPr>
        <w:t>measured at the gNB-DU.</w:t>
      </w:r>
      <w:r>
        <w:rPr>
          <w:rFonts w:ascii="Times New Roman" w:hAnsi="Times New Roman"/>
          <w:sz w:val="20"/>
          <w:lang w:val="en-GB"/>
        </w:rPr>
        <w:t xml:space="preserve"> </w:t>
      </w:r>
      <w:r w:rsidR="009D3A17">
        <w:rPr>
          <w:rFonts w:ascii="Times New Roman" w:hAnsi="Times New Roman"/>
          <w:sz w:val="20"/>
          <w:lang w:val="en-GB"/>
        </w:rPr>
        <w:t xml:space="preserve">Therefore, the simplest way to make this information </w:t>
      </w:r>
      <w:r w:rsidR="009D1E71">
        <w:rPr>
          <w:rFonts w:ascii="Times New Roman" w:hAnsi="Times New Roman"/>
          <w:sz w:val="20"/>
          <w:lang w:val="en-GB"/>
        </w:rPr>
        <w:t>available to gNB-CU-CP</w:t>
      </w:r>
      <w:r w:rsidR="00D05344">
        <w:rPr>
          <w:rFonts w:ascii="Times New Roman" w:hAnsi="Times New Roman"/>
          <w:sz w:val="20"/>
          <w:lang w:val="en-GB"/>
        </w:rPr>
        <w:t xml:space="preserve"> </w:t>
      </w:r>
      <w:r w:rsidR="00A26948">
        <w:rPr>
          <w:rFonts w:ascii="Times New Roman" w:hAnsi="Times New Roman"/>
          <w:sz w:val="20"/>
          <w:lang w:val="en-GB"/>
        </w:rPr>
        <w:t>is</w:t>
      </w:r>
      <w:r w:rsidR="00A3358F">
        <w:rPr>
          <w:rFonts w:ascii="Times New Roman" w:hAnsi="Times New Roman"/>
          <w:sz w:val="20"/>
          <w:lang w:val="en-GB"/>
        </w:rPr>
        <w:t xml:space="preserve"> to send it directly over</w:t>
      </w:r>
      <w:r w:rsidR="00A26948">
        <w:rPr>
          <w:rFonts w:ascii="Times New Roman" w:hAnsi="Times New Roman"/>
          <w:sz w:val="20"/>
          <w:lang w:val="en-GB"/>
        </w:rPr>
        <w:t xml:space="preserve"> </w:t>
      </w:r>
      <w:r w:rsidR="00412797">
        <w:rPr>
          <w:rFonts w:ascii="Times New Roman" w:hAnsi="Times New Roman"/>
          <w:sz w:val="20"/>
          <w:lang w:val="en-GB"/>
        </w:rPr>
        <w:t xml:space="preserve">F1 interface. </w:t>
      </w:r>
    </w:p>
    <w:p w14:paraId="12CA6A16" w14:textId="77777777" w:rsidR="00663E06" w:rsidRDefault="00663E06" w:rsidP="000B300D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36BBFAC" w14:textId="650B4118" w:rsidR="00F77332" w:rsidRDefault="00663E06" w:rsidP="000B300D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D447A6">
        <w:rPr>
          <w:rFonts w:ascii="Times New Roman" w:hAnsi="Times New Roman"/>
          <w:b/>
          <w:bCs/>
          <w:sz w:val="20"/>
          <w:lang w:val="en-GB"/>
        </w:rPr>
        <w:t>Observation</w:t>
      </w:r>
      <w:r w:rsidR="00BF2525">
        <w:rPr>
          <w:rFonts w:ascii="Times New Roman" w:hAnsi="Times New Roman"/>
          <w:b/>
          <w:bCs/>
          <w:sz w:val="20"/>
          <w:lang w:val="en-GB"/>
        </w:rPr>
        <w:t xml:space="preserve"> 3</w:t>
      </w:r>
      <w:r w:rsidRPr="00D447A6">
        <w:rPr>
          <w:rFonts w:ascii="Times New Roman" w:hAnsi="Times New Roman"/>
          <w:b/>
          <w:bCs/>
          <w:sz w:val="20"/>
          <w:lang w:val="en-GB"/>
        </w:rPr>
        <w:t>: The simplest way to send Average UE Throughput UL/DL and Average Packet Loss in the DL</w:t>
      </w:r>
      <w:r w:rsidR="00FA6301" w:rsidRPr="00D447A6">
        <w:rPr>
          <w:rFonts w:ascii="Times New Roman" w:hAnsi="Times New Roman"/>
          <w:b/>
          <w:bCs/>
          <w:sz w:val="20"/>
          <w:lang w:val="en-GB"/>
        </w:rPr>
        <w:t xml:space="preserve"> is </w:t>
      </w:r>
      <w:r w:rsidR="00D447A6" w:rsidRPr="00D447A6">
        <w:rPr>
          <w:rFonts w:ascii="Times New Roman" w:hAnsi="Times New Roman"/>
          <w:b/>
          <w:bCs/>
          <w:sz w:val="20"/>
          <w:lang w:val="en-GB"/>
        </w:rPr>
        <w:t>over F1 interface since they are both</w:t>
      </w:r>
      <w:r w:rsidR="00FA6301" w:rsidRPr="00D447A6">
        <w:rPr>
          <w:rFonts w:ascii="Times New Roman" w:hAnsi="Times New Roman"/>
          <w:b/>
          <w:bCs/>
          <w:sz w:val="20"/>
          <w:lang w:val="en-GB"/>
        </w:rPr>
        <w:t xml:space="preserve"> measured </w:t>
      </w:r>
      <w:r w:rsidR="00BF2525">
        <w:rPr>
          <w:rFonts w:ascii="Times New Roman" w:hAnsi="Times New Roman"/>
          <w:b/>
          <w:bCs/>
          <w:sz w:val="20"/>
          <w:lang w:val="en-GB"/>
        </w:rPr>
        <w:t>at</w:t>
      </w:r>
      <w:r w:rsidR="00FA6301" w:rsidRPr="00D447A6">
        <w:rPr>
          <w:rFonts w:ascii="Times New Roman" w:hAnsi="Times New Roman"/>
          <w:b/>
          <w:bCs/>
          <w:sz w:val="20"/>
          <w:lang w:val="en-GB"/>
        </w:rPr>
        <w:t xml:space="preserve"> the gNB-DU</w:t>
      </w:r>
      <w:r w:rsidR="00D447A6" w:rsidRPr="00D447A6">
        <w:rPr>
          <w:rFonts w:ascii="Times New Roman" w:hAnsi="Times New Roman"/>
          <w:b/>
          <w:bCs/>
          <w:sz w:val="20"/>
          <w:lang w:val="en-GB"/>
        </w:rPr>
        <w:t>.</w:t>
      </w:r>
    </w:p>
    <w:p w14:paraId="1DAB87FF" w14:textId="77777777" w:rsidR="00D447A6" w:rsidRDefault="00D447A6" w:rsidP="000B300D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1FF37D45" w14:textId="2E8C0FC0" w:rsidR="00F04A03" w:rsidRDefault="00F04A03" w:rsidP="00F04A03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9806B4">
        <w:rPr>
          <w:rFonts w:ascii="Times New Roman" w:hAnsi="Times New Roman"/>
          <w:b/>
          <w:bCs/>
          <w:sz w:val="20"/>
          <w:lang w:val="en-GB"/>
        </w:rPr>
        <w:t>Proposal</w:t>
      </w:r>
      <w:r w:rsidR="00BF2525">
        <w:rPr>
          <w:rFonts w:ascii="Times New Roman" w:hAnsi="Times New Roman"/>
          <w:b/>
          <w:bCs/>
          <w:sz w:val="20"/>
          <w:lang w:val="en-GB"/>
        </w:rPr>
        <w:t xml:space="preserve"> 2</w:t>
      </w:r>
      <w:r w:rsidRPr="009806B4">
        <w:rPr>
          <w:rFonts w:ascii="Times New Roman" w:hAnsi="Times New Roman"/>
          <w:b/>
          <w:bCs/>
          <w:sz w:val="20"/>
          <w:lang w:val="en-GB"/>
        </w:rPr>
        <w:t>: Send A</w:t>
      </w:r>
      <w:r w:rsidRPr="00D447A6">
        <w:rPr>
          <w:rFonts w:ascii="Times New Roman" w:hAnsi="Times New Roman"/>
          <w:b/>
          <w:bCs/>
          <w:sz w:val="20"/>
          <w:lang w:val="en-GB"/>
        </w:rPr>
        <w:t xml:space="preserve">verage UE Throughput UL/DL and Average Packet Loss in the DL </w:t>
      </w:r>
      <w:r>
        <w:rPr>
          <w:rFonts w:ascii="Times New Roman" w:hAnsi="Times New Roman"/>
          <w:b/>
          <w:bCs/>
          <w:sz w:val="20"/>
          <w:lang w:val="en-GB"/>
        </w:rPr>
        <w:t>from gNB-DU to gNB-CU-CP.</w:t>
      </w:r>
      <w:r w:rsidRPr="00D447A6">
        <w:rPr>
          <w:rFonts w:ascii="Times New Roman" w:hAnsi="Times New Roman"/>
          <w:b/>
          <w:bCs/>
          <w:sz w:val="20"/>
          <w:lang w:val="en-GB"/>
        </w:rPr>
        <w:t xml:space="preserve"> </w:t>
      </w:r>
    </w:p>
    <w:p w14:paraId="48FE5283" w14:textId="77777777" w:rsidR="00BF2525" w:rsidRDefault="00BF2525" w:rsidP="00F04A0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0D02953" w14:textId="12B302BB" w:rsidR="00E25537" w:rsidRDefault="00D447A6" w:rsidP="00E125DA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D447A6">
        <w:rPr>
          <w:rFonts w:ascii="Times New Roman" w:hAnsi="Times New Roman"/>
          <w:sz w:val="20"/>
          <w:lang w:val="en-GB"/>
        </w:rPr>
        <w:lastRenderedPageBreak/>
        <w:t>The</w:t>
      </w:r>
      <w:r>
        <w:rPr>
          <w:rFonts w:ascii="Times New Roman" w:hAnsi="Times New Roman"/>
          <w:sz w:val="20"/>
          <w:lang w:val="en-GB"/>
        </w:rPr>
        <w:t xml:space="preserve"> situation is a bit more complex when it comes to </w:t>
      </w:r>
      <w:r w:rsidR="005205A5">
        <w:rPr>
          <w:rFonts w:ascii="Times New Roman" w:hAnsi="Times New Roman"/>
          <w:sz w:val="20"/>
          <w:lang w:val="en-GB"/>
        </w:rPr>
        <w:t>the Average Packet Delay UL/DL since</w:t>
      </w:r>
      <w:r w:rsidR="00E125DA">
        <w:rPr>
          <w:rFonts w:ascii="Times New Roman" w:hAnsi="Times New Roman"/>
          <w:sz w:val="20"/>
          <w:lang w:val="en-GB"/>
        </w:rPr>
        <w:t xml:space="preserve"> the total measurement</w:t>
      </w:r>
      <w:r w:rsidR="005205A5">
        <w:rPr>
          <w:rFonts w:ascii="Times New Roman" w:hAnsi="Times New Roman"/>
          <w:sz w:val="20"/>
          <w:lang w:val="en-GB"/>
        </w:rPr>
        <w:t xml:space="preserve"> comprises different components, some of which are measured in the gNB-DU and some of which are measured in the gNB-CU-UP.</w:t>
      </w:r>
      <w:r w:rsidR="00E125DA">
        <w:rPr>
          <w:rFonts w:ascii="Times New Roman" w:hAnsi="Times New Roman"/>
          <w:sz w:val="20"/>
          <w:lang w:val="en-GB"/>
        </w:rPr>
        <w:t xml:space="preserve"> Currently, t</w:t>
      </w:r>
      <w:r w:rsidR="00E25537">
        <w:rPr>
          <w:rFonts w:ascii="Times New Roman" w:hAnsi="Times New Roman"/>
          <w:sz w:val="20"/>
          <w:lang w:val="en-GB"/>
        </w:rPr>
        <w:t xml:space="preserve">here is already signalling defined for </w:t>
      </w:r>
      <w:r w:rsidR="00E25537" w:rsidRPr="00E25537">
        <w:rPr>
          <w:rFonts w:ascii="Times New Roman" w:hAnsi="Times New Roman"/>
          <w:sz w:val="20"/>
          <w:lang w:val="en-GB"/>
        </w:rPr>
        <w:t>aggregation</w:t>
      </w:r>
      <w:r w:rsidR="00E125DA">
        <w:rPr>
          <w:rFonts w:ascii="Times New Roman" w:hAnsi="Times New Roman"/>
          <w:sz w:val="20"/>
          <w:lang w:val="en-GB"/>
        </w:rPr>
        <w:t xml:space="preserve"> </w:t>
      </w:r>
      <w:r w:rsidR="00D7549A">
        <w:rPr>
          <w:rFonts w:ascii="Times New Roman" w:hAnsi="Times New Roman"/>
          <w:sz w:val="20"/>
          <w:lang w:val="en-GB"/>
        </w:rPr>
        <w:t>of</w:t>
      </w:r>
      <w:r w:rsidR="003E0A71">
        <w:rPr>
          <w:rFonts w:ascii="Times New Roman" w:hAnsi="Times New Roman"/>
          <w:sz w:val="20"/>
          <w:lang w:val="en-GB"/>
        </w:rPr>
        <w:t xml:space="preserve"> the</w:t>
      </w:r>
      <w:r w:rsidR="00D7549A">
        <w:rPr>
          <w:rFonts w:ascii="Times New Roman" w:hAnsi="Times New Roman"/>
          <w:sz w:val="20"/>
          <w:lang w:val="en-GB"/>
        </w:rPr>
        <w:t xml:space="preserve"> </w:t>
      </w:r>
      <w:r w:rsidR="003E0A71">
        <w:rPr>
          <w:rFonts w:ascii="Times New Roman" w:hAnsi="Times New Roman"/>
          <w:sz w:val="20"/>
          <w:lang w:val="en-GB"/>
        </w:rPr>
        <w:t>packet delay measurement</w:t>
      </w:r>
      <w:r w:rsidR="00E25537" w:rsidRPr="00E25537">
        <w:rPr>
          <w:rFonts w:ascii="Times New Roman" w:hAnsi="Times New Roman"/>
          <w:sz w:val="20"/>
          <w:lang w:val="en-GB"/>
        </w:rPr>
        <w:t xml:space="preserve"> in the CU-UP</w:t>
      </w:r>
      <w:r w:rsidR="003E0A71">
        <w:rPr>
          <w:rFonts w:ascii="Times New Roman" w:hAnsi="Times New Roman"/>
          <w:sz w:val="20"/>
          <w:lang w:val="en-GB"/>
        </w:rPr>
        <w:t xml:space="preserve"> for sending it to the</w:t>
      </w:r>
      <w:r w:rsidR="00402DA9">
        <w:rPr>
          <w:rFonts w:ascii="Times New Roman" w:hAnsi="Times New Roman"/>
          <w:sz w:val="20"/>
          <w:lang w:val="en-GB"/>
        </w:rPr>
        <w:t xml:space="preserve"> UPF</w:t>
      </w:r>
      <w:r w:rsidR="003E0A71">
        <w:rPr>
          <w:rFonts w:ascii="Times New Roman" w:hAnsi="Times New Roman"/>
          <w:sz w:val="20"/>
          <w:lang w:val="en-GB"/>
        </w:rPr>
        <w:t xml:space="preserve"> (</w:t>
      </w:r>
      <w:r w:rsidR="00E25537" w:rsidRPr="00E25537">
        <w:rPr>
          <w:rFonts w:ascii="Times New Roman" w:hAnsi="Times New Roman"/>
          <w:sz w:val="20"/>
          <w:lang w:val="en-GB"/>
        </w:rPr>
        <w:t>TS 38.425 UL Delay DU Result, DL Delay DU Result</w:t>
      </w:r>
      <w:r w:rsidR="003E0A71">
        <w:rPr>
          <w:rFonts w:ascii="Times New Roman" w:hAnsi="Times New Roman"/>
          <w:sz w:val="20"/>
          <w:lang w:val="en-GB"/>
        </w:rPr>
        <w:t>)</w:t>
      </w:r>
      <w:r w:rsidR="00E25537" w:rsidRPr="00E25537">
        <w:rPr>
          <w:rFonts w:ascii="Times New Roman" w:hAnsi="Times New Roman"/>
          <w:sz w:val="20"/>
          <w:lang w:val="en-GB"/>
        </w:rPr>
        <w:t xml:space="preserve">. </w:t>
      </w:r>
      <w:r w:rsidR="0068146B">
        <w:rPr>
          <w:rFonts w:ascii="Times New Roman" w:hAnsi="Times New Roman"/>
          <w:sz w:val="20"/>
          <w:lang w:val="en-GB"/>
        </w:rPr>
        <w:t xml:space="preserve">Therefore it </w:t>
      </w:r>
      <w:r w:rsidR="00452CAC">
        <w:rPr>
          <w:rFonts w:ascii="Times New Roman" w:hAnsi="Times New Roman"/>
          <w:sz w:val="20"/>
          <w:lang w:val="en-GB"/>
        </w:rPr>
        <w:t>is possible that gNB-CU-CP retrieves the aggregated Average Packet Delay measurement from gNB-CU-UP. As another alternative, the different entities of the gNB (gNB-DU and gNB-CU</w:t>
      </w:r>
      <w:r w:rsidR="007B4A83">
        <w:rPr>
          <w:rFonts w:ascii="Times New Roman" w:hAnsi="Times New Roman"/>
          <w:sz w:val="20"/>
          <w:lang w:val="en-GB"/>
        </w:rPr>
        <w:t>-U</w:t>
      </w:r>
      <w:r w:rsidR="00452CAC">
        <w:rPr>
          <w:rFonts w:ascii="Times New Roman" w:hAnsi="Times New Roman"/>
          <w:sz w:val="20"/>
          <w:lang w:val="en-GB"/>
        </w:rPr>
        <w:t>P</w:t>
      </w:r>
      <w:r w:rsidR="007B4A83">
        <w:rPr>
          <w:rFonts w:ascii="Times New Roman" w:hAnsi="Times New Roman"/>
          <w:sz w:val="20"/>
          <w:lang w:val="en-GB"/>
        </w:rPr>
        <w:t xml:space="preserve">) can independently send their corresponding components of the Average Packet Delay to gNB-CU-CP over F1 and E1 respectively and it would be the responsibility of gNB-CU-CP to perform the measurement aggregation. </w:t>
      </w:r>
      <w:r w:rsidR="002C46D9">
        <w:rPr>
          <w:rFonts w:ascii="Times New Roman" w:hAnsi="Times New Roman"/>
          <w:sz w:val="20"/>
          <w:lang w:val="en-GB"/>
        </w:rPr>
        <w:t>We suggest these options for packet delay measurement to be further evaluated in normative phase,</w:t>
      </w:r>
      <w:r w:rsidR="00597B48">
        <w:rPr>
          <w:rFonts w:ascii="Times New Roman" w:hAnsi="Times New Roman"/>
          <w:sz w:val="20"/>
          <w:lang w:val="en-GB"/>
        </w:rPr>
        <w:t xml:space="preserve"> </w:t>
      </w:r>
      <w:r w:rsidR="00E844D2">
        <w:rPr>
          <w:rFonts w:ascii="Times New Roman" w:hAnsi="Times New Roman"/>
          <w:sz w:val="20"/>
          <w:lang w:val="en-GB"/>
        </w:rPr>
        <w:t xml:space="preserve">taking </w:t>
      </w:r>
      <w:r w:rsidR="00D11698">
        <w:rPr>
          <w:rFonts w:ascii="Times New Roman" w:hAnsi="Times New Roman"/>
          <w:sz w:val="20"/>
          <w:lang w:val="en-GB"/>
        </w:rPr>
        <w:t>into account stage 3 impacts for both options.</w:t>
      </w:r>
    </w:p>
    <w:p w14:paraId="0CE6274B" w14:textId="7BAA9DEE" w:rsidR="009806B4" w:rsidRDefault="009806B4" w:rsidP="00EC0327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97354DF" w14:textId="34444CF6" w:rsidR="00111CC1" w:rsidRPr="000C4668" w:rsidRDefault="00FB4A32" w:rsidP="00EC0327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0C4668">
        <w:rPr>
          <w:rFonts w:ascii="Times New Roman" w:hAnsi="Times New Roman"/>
          <w:b/>
          <w:bCs/>
          <w:sz w:val="20"/>
          <w:lang w:val="en-GB"/>
        </w:rPr>
        <w:t>Proposal</w:t>
      </w:r>
      <w:r w:rsidR="001F1285">
        <w:rPr>
          <w:rFonts w:ascii="Times New Roman" w:hAnsi="Times New Roman"/>
          <w:b/>
          <w:bCs/>
          <w:sz w:val="20"/>
          <w:lang w:val="en-GB"/>
        </w:rPr>
        <w:t xml:space="preserve"> 3</w:t>
      </w:r>
      <w:r w:rsidRPr="000C4668">
        <w:rPr>
          <w:rFonts w:ascii="Times New Roman" w:hAnsi="Times New Roman"/>
          <w:b/>
          <w:bCs/>
          <w:sz w:val="20"/>
          <w:lang w:val="en-GB"/>
        </w:rPr>
        <w:t>: For Average Packet Delay measurement</w:t>
      </w:r>
      <w:r w:rsidR="000C4668" w:rsidRPr="000C4668">
        <w:rPr>
          <w:rFonts w:ascii="Times New Roman" w:hAnsi="Times New Roman"/>
          <w:b/>
          <w:bCs/>
          <w:sz w:val="20"/>
          <w:lang w:val="en-GB"/>
        </w:rPr>
        <w:t xml:space="preserve"> evaluate in normative phase</w:t>
      </w:r>
      <w:r w:rsidRPr="000C4668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111CC1" w:rsidRPr="000C4668">
        <w:rPr>
          <w:rFonts w:ascii="Times New Roman" w:hAnsi="Times New Roman"/>
          <w:b/>
          <w:bCs/>
          <w:sz w:val="20"/>
          <w:lang w:val="en-GB"/>
        </w:rPr>
        <w:t>2 options:</w:t>
      </w:r>
    </w:p>
    <w:p w14:paraId="40BBF8BB" w14:textId="523013C5" w:rsidR="00111CC1" w:rsidRPr="000C4668" w:rsidRDefault="00111CC1" w:rsidP="00111CC1">
      <w:pPr>
        <w:pStyle w:val="00BodyText"/>
        <w:numPr>
          <w:ilvl w:val="0"/>
          <w:numId w:val="27"/>
        </w:numPr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0C4668">
        <w:rPr>
          <w:rFonts w:ascii="Times New Roman" w:hAnsi="Times New Roman"/>
          <w:b/>
          <w:bCs/>
          <w:sz w:val="20"/>
          <w:lang w:val="en-GB"/>
        </w:rPr>
        <w:t>gNB-CU-CP retrieves the aggregated Average Packet Delay measurement from gNB-CU-UP.</w:t>
      </w:r>
    </w:p>
    <w:p w14:paraId="38CCBFA6" w14:textId="0A71B350" w:rsidR="00111CC1" w:rsidRPr="000C4668" w:rsidRDefault="00111CC1" w:rsidP="00111CC1">
      <w:pPr>
        <w:pStyle w:val="00BodyText"/>
        <w:numPr>
          <w:ilvl w:val="0"/>
          <w:numId w:val="27"/>
        </w:numPr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0C4668">
        <w:rPr>
          <w:rFonts w:ascii="Times New Roman" w:hAnsi="Times New Roman"/>
          <w:b/>
          <w:bCs/>
          <w:sz w:val="20"/>
          <w:lang w:val="en-GB"/>
        </w:rPr>
        <w:t xml:space="preserve">gNB-CU-CP retrieves </w:t>
      </w:r>
      <w:r w:rsidR="00E6245A" w:rsidRPr="000C4668">
        <w:rPr>
          <w:rFonts w:ascii="Times New Roman" w:hAnsi="Times New Roman"/>
          <w:b/>
          <w:bCs/>
          <w:sz w:val="20"/>
          <w:lang w:val="en-GB"/>
        </w:rPr>
        <w:t xml:space="preserve">separately </w:t>
      </w:r>
      <w:r w:rsidR="00A172A9">
        <w:rPr>
          <w:rFonts w:ascii="Times New Roman" w:hAnsi="Times New Roman"/>
          <w:b/>
          <w:bCs/>
          <w:sz w:val="20"/>
          <w:lang w:val="en-GB"/>
        </w:rPr>
        <w:t>t</w:t>
      </w:r>
      <w:r w:rsidR="000732A3">
        <w:rPr>
          <w:rFonts w:ascii="Times New Roman" w:hAnsi="Times New Roman"/>
          <w:b/>
          <w:bCs/>
          <w:sz w:val="20"/>
          <w:lang w:val="en-GB"/>
        </w:rPr>
        <w:t xml:space="preserve">he </w:t>
      </w:r>
      <w:r w:rsidR="00785731" w:rsidRPr="000C4668">
        <w:rPr>
          <w:rFonts w:ascii="Times New Roman" w:hAnsi="Times New Roman"/>
          <w:b/>
          <w:bCs/>
          <w:sz w:val="20"/>
          <w:lang w:val="en-GB"/>
        </w:rPr>
        <w:t xml:space="preserve">components </w:t>
      </w:r>
      <w:r w:rsidR="00E6245A" w:rsidRPr="000C4668">
        <w:rPr>
          <w:rFonts w:ascii="Times New Roman" w:hAnsi="Times New Roman"/>
          <w:b/>
          <w:bCs/>
          <w:sz w:val="20"/>
          <w:lang w:val="en-GB"/>
        </w:rPr>
        <w:t>of the delay that are measured in the gNB-DU and in the gNB-CU-UP and performs the aggregation.</w:t>
      </w:r>
    </w:p>
    <w:p w14:paraId="45F11CF7" w14:textId="77777777" w:rsidR="00111CC1" w:rsidRPr="000C4668" w:rsidRDefault="00111CC1" w:rsidP="00EC0327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2384066F" w14:textId="77777777" w:rsidR="00FB4A32" w:rsidRPr="00AA4333" w:rsidRDefault="00FB4A32" w:rsidP="00EC0327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9ECE15F" w14:textId="4608005E" w:rsidR="00EC0327" w:rsidRDefault="00F7291F" w:rsidP="00EC0327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D73D3A">
        <w:rPr>
          <w:rFonts w:ascii="Times New Roman" w:hAnsi="Times New Roman"/>
          <w:b/>
          <w:bCs/>
          <w:sz w:val="20"/>
          <w:lang w:val="en-GB"/>
        </w:rPr>
        <w:t>Proposal</w:t>
      </w:r>
      <w:r w:rsidR="001F1285">
        <w:rPr>
          <w:rFonts w:ascii="Times New Roman" w:hAnsi="Times New Roman"/>
          <w:b/>
          <w:bCs/>
          <w:sz w:val="20"/>
          <w:lang w:val="en-GB"/>
        </w:rPr>
        <w:t xml:space="preserve"> 4</w:t>
      </w:r>
      <w:r w:rsidR="0094337E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Pr="00D73D3A">
        <w:rPr>
          <w:rFonts w:ascii="Times New Roman" w:hAnsi="Times New Roman"/>
          <w:b/>
          <w:bCs/>
          <w:sz w:val="20"/>
          <w:lang w:val="en-GB"/>
        </w:rPr>
        <w:t>:</w:t>
      </w:r>
      <w:r w:rsidR="009F715C">
        <w:rPr>
          <w:rFonts w:ascii="Times New Roman" w:hAnsi="Times New Roman"/>
          <w:b/>
          <w:bCs/>
          <w:sz w:val="20"/>
          <w:lang w:val="en-GB"/>
        </w:rPr>
        <w:t xml:space="preserve"> Introduce in TR 38.743 the following objective:</w:t>
      </w:r>
    </w:p>
    <w:p w14:paraId="43D36B65" w14:textId="61A29D00" w:rsidR="002B6352" w:rsidRDefault="005149D9" w:rsidP="00BF418C">
      <w:pPr>
        <w:pStyle w:val="ListParagraph"/>
        <w:numPr>
          <w:ilvl w:val="0"/>
          <w:numId w:val="23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  <w:lang w:val="en-GB"/>
        </w:rPr>
        <w:t>Enable the</w:t>
      </w:r>
      <w:r w:rsidR="00F33FED" w:rsidRPr="00F33FED">
        <w:rPr>
          <w:b/>
          <w:bCs/>
          <w:sz w:val="20"/>
          <w:szCs w:val="20"/>
        </w:rPr>
        <w:t xml:space="preserve"> gNB-CU(-CP) to request and retrieve UE Performance measurements from gNB-DU.</w:t>
      </w:r>
    </w:p>
    <w:p w14:paraId="53B06D5D" w14:textId="77777777" w:rsidR="00F33FED" w:rsidRPr="000B3D84" w:rsidRDefault="00F33FED" w:rsidP="00F33FED">
      <w:pPr>
        <w:pStyle w:val="00BodyText"/>
        <w:spacing w:after="0"/>
        <w:ind w:left="720"/>
        <w:rPr>
          <w:rFonts w:ascii="Times New Roman" w:hAnsi="Times New Roman"/>
          <w:b/>
          <w:bCs/>
          <w:sz w:val="20"/>
        </w:rPr>
      </w:pPr>
    </w:p>
    <w:p w14:paraId="3D77E923" w14:textId="740768C0" w:rsidR="00C8050D" w:rsidRDefault="001F1285" w:rsidP="00C8050D">
      <w:pPr>
        <w:overflowPunct w:val="0"/>
        <w:autoSpaceDE w:val="0"/>
        <w:autoSpaceDN w:val="0"/>
        <w:jc w:val="both"/>
        <w:textAlignment w:val="baseline"/>
      </w:pPr>
      <w:r>
        <w:t>The previously agreed text for the use case description of split architecture support for Rel-18 use case</w:t>
      </w:r>
      <w:r w:rsidR="00980072">
        <w:t>s</w:t>
      </w:r>
      <w:r>
        <w:t xml:space="preserve"> has been lacking a clear use case description. Therefore, </w:t>
      </w:r>
      <w:r w:rsidR="00C8050D" w:rsidRPr="00C8050D">
        <w:t xml:space="preserve">we propose </w:t>
      </w:r>
      <w:r>
        <w:t xml:space="preserve">a text proposal for completeness in </w:t>
      </w:r>
      <w:r w:rsidR="00CE165A">
        <w:t>[1]</w:t>
      </w:r>
      <w:r w:rsidR="00690D78">
        <w:t>, which provides</w:t>
      </w:r>
      <w:r>
        <w:t xml:space="preserve"> </w:t>
      </w:r>
      <w:r w:rsidR="00690D78">
        <w:t xml:space="preserve">also </w:t>
      </w:r>
      <w:r>
        <w:t xml:space="preserve">a text proposal for the potential standards impacts we envision.  </w:t>
      </w:r>
    </w:p>
    <w:p w14:paraId="536BBB76" w14:textId="312B5728" w:rsidR="00690D78" w:rsidRPr="00690D78" w:rsidRDefault="00690D78" w:rsidP="00690D78">
      <w:pPr>
        <w:jc w:val="both"/>
        <w:rPr>
          <w:rFonts w:eastAsia="MS Mincho" w:cs="Arial"/>
          <w:b/>
          <w:bCs/>
          <w:kern w:val="2"/>
        </w:rPr>
      </w:pPr>
      <w:r w:rsidRPr="002A198C">
        <w:rPr>
          <w:rFonts w:eastAsia="MS Mincho" w:cs="Arial"/>
          <w:b/>
          <w:bCs/>
          <w:kern w:val="2"/>
        </w:rPr>
        <w:t>Proposal</w:t>
      </w:r>
      <w:r>
        <w:rPr>
          <w:rFonts w:eastAsia="MS Mincho" w:cs="Arial"/>
          <w:b/>
          <w:bCs/>
          <w:kern w:val="2"/>
        </w:rPr>
        <w:t xml:space="preserve"> 5</w:t>
      </w:r>
      <w:r w:rsidRPr="002A198C">
        <w:rPr>
          <w:rFonts w:eastAsia="MS Mincho" w:cs="Arial"/>
          <w:b/>
          <w:bCs/>
          <w:kern w:val="2"/>
        </w:rPr>
        <w:t xml:space="preserve">: </w:t>
      </w:r>
      <w:r>
        <w:rPr>
          <w:rFonts w:eastAsia="MS Mincho" w:cs="Arial"/>
          <w:b/>
          <w:bCs/>
          <w:kern w:val="2"/>
        </w:rPr>
        <w:t>Agree the TP to TR 38.743 in [</w:t>
      </w:r>
      <w:r>
        <w:rPr>
          <w:rFonts w:eastAsia="MS Mincho" w:cs="Arial"/>
          <w:b/>
          <w:bCs/>
          <w:kern w:val="2"/>
        </w:rPr>
        <w:t>1</w:t>
      </w:r>
      <w:r>
        <w:rPr>
          <w:rFonts w:eastAsia="MS Mincho" w:cs="Arial"/>
          <w:b/>
          <w:bCs/>
          <w:kern w:val="2"/>
        </w:rPr>
        <w:t>].</w:t>
      </w:r>
    </w:p>
    <w:p w14:paraId="0D110258" w14:textId="108C052C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40CF5D0B" w:rsidR="00CD4C7B" w:rsidRDefault="008C2187" w:rsidP="00CD4C7B">
      <w:r>
        <w:t>In this contribution, we make the following observations and proposals:</w:t>
      </w:r>
    </w:p>
    <w:p w14:paraId="6DBA2C2C" w14:textId="6FEA9D80" w:rsidR="008C2187" w:rsidRPr="00BF2525" w:rsidRDefault="00511A5E" w:rsidP="00CD4C7B">
      <w:pPr>
        <w:rPr>
          <w:lang w:val="en-US"/>
        </w:rPr>
      </w:pPr>
      <w:r w:rsidRPr="00276EFA">
        <w:rPr>
          <w:b/>
          <w:bCs/>
        </w:rPr>
        <w:t>Proposal</w:t>
      </w:r>
      <w:r>
        <w:rPr>
          <w:b/>
          <w:bCs/>
        </w:rPr>
        <w:t xml:space="preserve"> 1</w:t>
      </w:r>
      <w:r w:rsidRPr="00276EFA">
        <w:rPr>
          <w:b/>
          <w:bCs/>
        </w:rPr>
        <w:t xml:space="preserve">: </w:t>
      </w:r>
      <w:r>
        <w:rPr>
          <w:b/>
          <w:bCs/>
        </w:rPr>
        <w:t xml:space="preserve">Choice of signalling procedures for reporting of Energy Cost over F1 to take place in normative phase. </w:t>
      </w:r>
    </w:p>
    <w:p w14:paraId="11634686" w14:textId="77777777" w:rsidR="00BF2525" w:rsidRPr="00F5059A" w:rsidRDefault="00BF2525" w:rsidP="00BF2525">
      <w:pPr>
        <w:rPr>
          <w:b/>
          <w:bCs/>
        </w:rPr>
      </w:pPr>
      <w:r w:rsidRPr="00F5059A">
        <w:rPr>
          <w:b/>
          <w:bCs/>
        </w:rPr>
        <w:t>Observation</w:t>
      </w:r>
      <w:r>
        <w:rPr>
          <w:b/>
          <w:bCs/>
        </w:rPr>
        <w:t xml:space="preserve"> 1</w:t>
      </w:r>
      <w:r w:rsidRPr="00F5059A">
        <w:rPr>
          <w:b/>
          <w:bCs/>
        </w:rPr>
        <w:t>: Some UE Performance measurements are measured at the gNB-DU and some at the gNB-CU-UP.</w:t>
      </w:r>
    </w:p>
    <w:p w14:paraId="32CD4458" w14:textId="7E1B7A51" w:rsidR="00BF2525" w:rsidRPr="00CB0904" w:rsidRDefault="00BF2525" w:rsidP="00BF2525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CB0904">
        <w:rPr>
          <w:rFonts w:ascii="Times New Roman" w:hAnsi="Times New Roman"/>
          <w:b/>
          <w:bCs/>
          <w:sz w:val="20"/>
          <w:lang w:val="en-GB"/>
        </w:rPr>
        <w:t>Observation</w:t>
      </w:r>
      <w:r>
        <w:rPr>
          <w:rFonts w:ascii="Times New Roman" w:hAnsi="Times New Roman"/>
          <w:b/>
          <w:bCs/>
          <w:sz w:val="20"/>
          <w:lang w:val="en-GB"/>
        </w:rPr>
        <w:t xml:space="preserve"> 2</w:t>
      </w:r>
      <w:r w:rsidRPr="00CB0904">
        <w:rPr>
          <w:rFonts w:ascii="Times New Roman" w:hAnsi="Times New Roman"/>
          <w:b/>
          <w:bCs/>
          <w:sz w:val="20"/>
          <w:lang w:val="en-GB"/>
        </w:rPr>
        <w:t xml:space="preserve">: The majority of </w:t>
      </w:r>
      <w:r>
        <w:rPr>
          <w:rFonts w:ascii="Times New Roman" w:hAnsi="Times New Roman"/>
          <w:b/>
          <w:bCs/>
          <w:sz w:val="20"/>
          <w:lang w:val="en-GB"/>
        </w:rPr>
        <w:t>UE Performance</w:t>
      </w:r>
      <w:r w:rsidRPr="00CB0904">
        <w:rPr>
          <w:rFonts w:ascii="Times New Roman" w:hAnsi="Times New Roman"/>
          <w:b/>
          <w:bCs/>
          <w:sz w:val="20"/>
          <w:lang w:val="en-GB"/>
        </w:rPr>
        <w:t xml:space="preserve"> measurements</w:t>
      </w:r>
      <w:r w:rsidR="00E677F0" w:rsidRPr="00E677F0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E677F0">
        <w:rPr>
          <w:rFonts w:ascii="Times New Roman" w:hAnsi="Times New Roman"/>
          <w:b/>
          <w:bCs/>
          <w:sz w:val="20"/>
          <w:lang w:val="en-GB"/>
        </w:rPr>
        <w:t>(i.e., A</w:t>
      </w:r>
      <w:r w:rsidR="00E677F0" w:rsidRPr="00E677F0">
        <w:rPr>
          <w:rFonts w:ascii="Times New Roman" w:hAnsi="Times New Roman"/>
          <w:b/>
          <w:bCs/>
          <w:sz w:val="20"/>
          <w:lang w:val="en-GB"/>
        </w:rPr>
        <w:t>verage UE Throughput UL/DL</w:t>
      </w:r>
      <w:r w:rsidR="00E677F0">
        <w:rPr>
          <w:rFonts w:ascii="Times New Roman" w:hAnsi="Times New Roman"/>
          <w:b/>
          <w:bCs/>
          <w:sz w:val="20"/>
          <w:lang w:val="en-GB"/>
        </w:rPr>
        <w:t>,</w:t>
      </w:r>
      <w:r w:rsidR="00E677F0" w:rsidRPr="00E677F0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E677F0">
        <w:rPr>
          <w:rFonts w:ascii="Times New Roman" w:hAnsi="Times New Roman"/>
          <w:b/>
          <w:bCs/>
          <w:sz w:val="20"/>
          <w:lang w:val="en-GB"/>
        </w:rPr>
        <w:t>A</w:t>
      </w:r>
      <w:r w:rsidR="00E677F0" w:rsidRPr="00E677F0">
        <w:rPr>
          <w:rFonts w:ascii="Times New Roman" w:hAnsi="Times New Roman"/>
          <w:b/>
          <w:bCs/>
          <w:sz w:val="20"/>
          <w:lang w:val="en-GB"/>
        </w:rPr>
        <w:t>verage Packet Loss DL</w:t>
      </w:r>
      <w:r w:rsidR="00E677F0">
        <w:rPr>
          <w:rFonts w:ascii="Times New Roman" w:hAnsi="Times New Roman"/>
          <w:b/>
          <w:bCs/>
          <w:sz w:val="20"/>
          <w:lang w:val="en-GB"/>
        </w:rPr>
        <w:t>)</w:t>
      </w:r>
      <w:r w:rsidR="00E677F0" w:rsidRPr="00E677F0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Pr="00CB0904">
        <w:rPr>
          <w:rFonts w:ascii="Times New Roman" w:hAnsi="Times New Roman"/>
          <w:b/>
          <w:bCs/>
          <w:sz w:val="20"/>
          <w:lang w:val="en-GB"/>
        </w:rPr>
        <w:t>are measured at the gNB-DU only and gNB-CU-UP does not have visibility</w:t>
      </w:r>
      <w:r>
        <w:rPr>
          <w:rFonts w:ascii="Times New Roman" w:hAnsi="Times New Roman"/>
          <w:b/>
          <w:bCs/>
          <w:sz w:val="20"/>
          <w:lang w:val="en-GB"/>
        </w:rPr>
        <w:t xml:space="preserve"> to those measurements</w:t>
      </w:r>
      <w:r w:rsidRPr="00CB0904">
        <w:rPr>
          <w:rFonts w:ascii="Times New Roman" w:hAnsi="Times New Roman"/>
          <w:b/>
          <w:bCs/>
          <w:sz w:val="20"/>
          <w:lang w:val="en-GB"/>
        </w:rPr>
        <w:t>.</w:t>
      </w:r>
    </w:p>
    <w:p w14:paraId="738BAFC5" w14:textId="77777777" w:rsidR="00BF2525" w:rsidRDefault="00BF2525" w:rsidP="00CD4C7B"/>
    <w:p w14:paraId="184E11F3" w14:textId="77777777" w:rsidR="00BF2525" w:rsidRDefault="00BF2525" w:rsidP="00BF2525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D447A6">
        <w:rPr>
          <w:rFonts w:ascii="Times New Roman" w:hAnsi="Times New Roman"/>
          <w:b/>
          <w:bCs/>
          <w:sz w:val="20"/>
          <w:lang w:val="en-GB"/>
        </w:rPr>
        <w:t>Observation</w:t>
      </w:r>
      <w:r>
        <w:rPr>
          <w:rFonts w:ascii="Times New Roman" w:hAnsi="Times New Roman"/>
          <w:b/>
          <w:bCs/>
          <w:sz w:val="20"/>
          <w:lang w:val="en-GB"/>
        </w:rPr>
        <w:t xml:space="preserve"> 3</w:t>
      </w:r>
      <w:r w:rsidRPr="00D447A6">
        <w:rPr>
          <w:rFonts w:ascii="Times New Roman" w:hAnsi="Times New Roman"/>
          <w:b/>
          <w:bCs/>
          <w:sz w:val="20"/>
          <w:lang w:val="en-GB"/>
        </w:rPr>
        <w:t xml:space="preserve">: The simplest way to send Average UE Throughput UL/DL and Average Packet Loss in the DL is over F1 interface since they are both measured </w:t>
      </w:r>
      <w:r>
        <w:rPr>
          <w:rFonts w:ascii="Times New Roman" w:hAnsi="Times New Roman"/>
          <w:b/>
          <w:bCs/>
          <w:sz w:val="20"/>
          <w:lang w:val="en-GB"/>
        </w:rPr>
        <w:t>at</w:t>
      </w:r>
      <w:r w:rsidRPr="00D447A6">
        <w:rPr>
          <w:rFonts w:ascii="Times New Roman" w:hAnsi="Times New Roman"/>
          <w:b/>
          <w:bCs/>
          <w:sz w:val="20"/>
          <w:lang w:val="en-GB"/>
        </w:rPr>
        <w:t xml:space="preserve"> the gNB-DU.</w:t>
      </w:r>
    </w:p>
    <w:p w14:paraId="3EC14A59" w14:textId="77777777" w:rsidR="00BF2525" w:rsidRDefault="00BF2525" w:rsidP="00CD4C7B"/>
    <w:p w14:paraId="72AEA0B3" w14:textId="77777777" w:rsidR="00BF2525" w:rsidRDefault="00BF2525" w:rsidP="00BF2525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9806B4">
        <w:rPr>
          <w:rFonts w:ascii="Times New Roman" w:hAnsi="Times New Roman"/>
          <w:b/>
          <w:bCs/>
          <w:sz w:val="20"/>
          <w:lang w:val="en-GB"/>
        </w:rPr>
        <w:t>Proposal</w:t>
      </w:r>
      <w:r>
        <w:rPr>
          <w:rFonts w:ascii="Times New Roman" w:hAnsi="Times New Roman"/>
          <w:b/>
          <w:bCs/>
          <w:sz w:val="20"/>
          <w:lang w:val="en-GB"/>
        </w:rPr>
        <w:t xml:space="preserve"> 2</w:t>
      </w:r>
      <w:r w:rsidRPr="009806B4">
        <w:rPr>
          <w:rFonts w:ascii="Times New Roman" w:hAnsi="Times New Roman"/>
          <w:b/>
          <w:bCs/>
          <w:sz w:val="20"/>
          <w:lang w:val="en-GB"/>
        </w:rPr>
        <w:t>: Send A</w:t>
      </w:r>
      <w:r w:rsidRPr="00D447A6">
        <w:rPr>
          <w:rFonts w:ascii="Times New Roman" w:hAnsi="Times New Roman"/>
          <w:b/>
          <w:bCs/>
          <w:sz w:val="20"/>
          <w:lang w:val="en-GB"/>
        </w:rPr>
        <w:t xml:space="preserve">verage UE Throughput UL/DL and Average Packet Loss in the DL </w:t>
      </w:r>
      <w:r>
        <w:rPr>
          <w:rFonts w:ascii="Times New Roman" w:hAnsi="Times New Roman"/>
          <w:b/>
          <w:bCs/>
          <w:sz w:val="20"/>
          <w:lang w:val="en-GB"/>
        </w:rPr>
        <w:t>from gNB-DU to gNB-CU-CP.</w:t>
      </w:r>
      <w:r w:rsidRPr="00D447A6">
        <w:rPr>
          <w:rFonts w:ascii="Times New Roman" w:hAnsi="Times New Roman"/>
          <w:b/>
          <w:bCs/>
          <w:sz w:val="20"/>
          <w:lang w:val="en-GB"/>
        </w:rPr>
        <w:t xml:space="preserve"> </w:t>
      </w:r>
    </w:p>
    <w:p w14:paraId="30C4383F" w14:textId="77777777" w:rsidR="00BF2525" w:rsidRDefault="00BF2525" w:rsidP="00CD4C7B"/>
    <w:p w14:paraId="03B66FAA" w14:textId="77777777" w:rsidR="001F1285" w:rsidRPr="000C4668" w:rsidRDefault="001F1285" w:rsidP="001F1285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0C4668">
        <w:rPr>
          <w:rFonts w:ascii="Times New Roman" w:hAnsi="Times New Roman"/>
          <w:b/>
          <w:bCs/>
          <w:sz w:val="20"/>
          <w:lang w:val="en-GB"/>
        </w:rPr>
        <w:t>Proposal</w:t>
      </w:r>
      <w:r>
        <w:rPr>
          <w:rFonts w:ascii="Times New Roman" w:hAnsi="Times New Roman"/>
          <w:b/>
          <w:bCs/>
          <w:sz w:val="20"/>
          <w:lang w:val="en-GB"/>
        </w:rPr>
        <w:t xml:space="preserve"> 3</w:t>
      </w:r>
      <w:r w:rsidRPr="000C4668">
        <w:rPr>
          <w:rFonts w:ascii="Times New Roman" w:hAnsi="Times New Roman"/>
          <w:b/>
          <w:bCs/>
          <w:sz w:val="20"/>
          <w:lang w:val="en-GB"/>
        </w:rPr>
        <w:t>: For Average Packet Delay measurement evaluate in normative phase 2 options:</w:t>
      </w:r>
    </w:p>
    <w:p w14:paraId="08E66FD4" w14:textId="77777777" w:rsidR="001F1285" w:rsidRPr="000C4668" w:rsidRDefault="001F1285" w:rsidP="001F1285">
      <w:pPr>
        <w:pStyle w:val="00BodyText"/>
        <w:numPr>
          <w:ilvl w:val="0"/>
          <w:numId w:val="27"/>
        </w:numPr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0C4668">
        <w:rPr>
          <w:rFonts w:ascii="Times New Roman" w:hAnsi="Times New Roman"/>
          <w:b/>
          <w:bCs/>
          <w:sz w:val="20"/>
          <w:lang w:val="en-GB"/>
        </w:rPr>
        <w:t>gNB-CU-CP retrieves the aggregated Average Packet Delay measurement from gNB-CU-UP.</w:t>
      </w:r>
    </w:p>
    <w:p w14:paraId="0B5CCBCB" w14:textId="77777777" w:rsidR="001F1285" w:rsidRPr="000C4668" w:rsidRDefault="001F1285" w:rsidP="001F1285">
      <w:pPr>
        <w:pStyle w:val="00BodyText"/>
        <w:numPr>
          <w:ilvl w:val="0"/>
          <w:numId w:val="27"/>
        </w:numPr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0C4668">
        <w:rPr>
          <w:rFonts w:ascii="Times New Roman" w:hAnsi="Times New Roman"/>
          <w:b/>
          <w:bCs/>
          <w:sz w:val="20"/>
          <w:lang w:val="en-GB"/>
        </w:rPr>
        <w:t xml:space="preserve">gNB-CU-CP retrieves separately </w:t>
      </w:r>
      <w:r>
        <w:rPr>
          <w:rFonts w:ascii="Times New Roman" w:hAnsi="Times New Roman"/>
          <w:b/>
          <w:bCs/>
          <w:sz w:val="20"/>
          <w:lang w:val="en-GB"/>
        </w:rPr>
        <w:t xml:space="preserve">the </w:t>
      </w:r>
      <w:r w:rsidRPr="000C4668">
        <w:rPr>
          <w:rFonts w:ascii="Times New Roman" w:hAnsi="Times New Roman"/>
          <w:b/>
          <w:bCs/>
          <w:sz w:val="20"/>
          <w:lang w:val="en-GB"/>
        </w:rPr>
        <w:t>components of the delay that are measured in the gNB-DU and in the gNB-CU-UP and performs the aggregation.</w:t>
      </w:r>
    </w:p>
    <w:p w14:paraId="382F254B" w14:textId="77777777" w:rsidR="001F1285" w:rsidRDefault="001F1285" w:rsidP="00CD4C7B"/>
    <w:p w14:paraId="791BA2AE" w14:textId="77777777" w:rsidR="001F1285" w:rsidRDefault="001F1285" w:rsidP="001F1285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D73D3A">
        <w:rPr>
          <w:rFonts w:ascii="Times New Roman" w:hAnsi="Times New Roman"/>
          <w:b/>
          <w:bCs/>
          <w:sz w:val="20"/>
          <w:lang w:val="en-GB"/>
        </w:rPr>
        <w:t>Proposal</w:t>
      </w:r>
      <w:r>
        <w:rPr>
          <w:rFonts w:ascii="Times New Roman" w:hAnsi="Times New Roman"/>
          <w:b/>
          <w:bCs/>
          <w:sz w:val="20"/>
          <w:lang w:val="en-GB"/>
        </w:rPr>
        <w:t xml:space="preserve"> 4 </w:t>
      </w:r>
      <w:r w:rsidRPr="00D73D3A">
        <w:rPr>
          <w:rFonts w:ascii="Times New Roman" w:hAnsi="Times New Roman"/>
          <w:b/>
          <w:bCs/>
          <w:sz w:val="20"/>
          <w:lang w:val="en-GB"/>
        </w:rPr>
        <w:t>:</w:t>
      </w:r>
      <w:r>
        <w:rPr>
          <w:rFonts w:ascii="Times New Roman" w:hAnsi="Times New Roman"/>
          <w:b/>
          <w:bCs/>
          <w:sz w:val="20"/>
          <w:lang w:val="en-GB"/>
        </w:rPr>
        <w:t xml:space="preserve"> Introduce in TR 38.743 the following objective:</w:t>
      </w:r>
    </w:p>
    <w:p w14:paraId="343CEC37" w14:textId="77777777" w:rsidR="001F1285" w:rsidRDefault="001F1285" w:rsidP="001F1285">
      <w:pPr>
        <w:pStyle w:val="ListParagraph"/>
        <w:numPr>
          <w:ilvl w:val="0"/>
          <w:numId w:val="23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  <w:lang w:val="en-GB"/>
        </w:rPr>
        <w:t>Enable the</w:t>
      </w:r>
      <w:r w:rsidRPr="00F33FED">
        <w:rPr>
          <w:b/>
          <w:bCs/>
          <w:sz w:val="20"/>
          <w:szCs w:val="20"/>
        </w:rPr>
        <w:t xml:space="preserve"> gNB-CU(-CP) to request and retrieve UE Performance measurements from gNB-DU.</w:t>
      </w:r>
    </w:p>
    <w:p w14:paraId="2DD89809" w14:textId="77777777" w:rsidR="001F1285" w:rsidRDefault="001F1285" w:rsidP="00CD4C7B"/>
    <w:p w14:paraId="13BE6624" w14:textId="6BBD4470" w:rsidR="00690D78" w:rsidRPr="002A198C" w:rsidRDefault="00690D78" w:rsidP="00690D78">
      <w:pPr>
        <w:jc w:val="both"/>
        <w:rPr>
          <w:rFonts w:eastAsia="MS Mincho" w:cs="Arial"/>
          <w:b/>
          <w:bCs/>
          <w:kern w:val="2"/>
        </w:rPr>
      </w:pPr>
      <w:r w:rsidRPr="002A198C">
        <w:rPr>
          <w:rFonts w:eastAsia="MS Mincho" w:cs="Arial"/>
          <w:b/>
          <w:bCs/>
          <w:kern w:val="2"/>
        </w:rPr>
        <w:t>Proposal</w:t>
      </w:r>
      <w:r>
        <w:rPr>
          <w:rFonts w:eastAsia="MS Mincho" w:cs="Arial"/>
          <w:b/>
          <w:bCs/>
          <w:kern w:val="2"/>
        </w:rPr>
        <w:t xml:space="preserve"> 5</w:t>
      </w:r>
      <w:r w:rsidRPr="002A198C">
        <w:rPr>
          <w:rFonts w:eastAsia="MS Mincho" w:cs="Arial"/>
          <w:b/>
          <w:bCs/>
          <w:kern w:val="2"/>
        </w:rPr>
        <w:t xml:space="preserve">: </w:t>
      </w:r>
      <w:r>
        <w:rPr>
          <w:rFonts w:eastAsia="MS Mincho" w:cs="Arial"/>
          <w:b/>
          <w:bCs/>
          <w:kern w:val="2"/>
        </w:rPr>
        <w:t>Agree the TP to TR 38.743 in [</w:t>
      </w:r>
      <w:r>
        <w:rPr>
          <w:rFonts w:eastAsia="MS Mincho" w:cs="Arial"/>
          <w:b/>
          <w:bCs/>
          <w:kern w:val="2"/>
        </w:rPr>
        <w:t>1</w:t>
      </w:r>
      <w:r>
        <w:rPr>
          <w:rFonts w:eastAsia="MS Mincho" w:cs="Arial"/>
          <w:b/>
          <w:bCs/>
          <w:kern w:val="2"/>
        </w:rPr>
        <w:t>].</w:t>
      </w:r>
    </w:p>
    <w:p w14:paraId="3C18854B" w14:textId="77777777" w:rsidR="00690D78" w:rsidRDefault="00690D78" w:rsidP="00CD4C7B"/>
    <w:p w14:paraId="53C69ED6" w14:textId="77777777" w:rsidR="00CE165A" w:rsidRPr="006E13D1" w:rsidRDefault="00CE165A" w:rsidP="00CE165A">
      <w:pPr>
        <w:pStyle w:val="Heading1"/>
      </w:pPr>
      <w:r w:rsidRPr="006E13D1">
        <w:lastRenderedPageBreak/>
        <w:t>References</w:t>
      </w:r>
    </w:p>
    <w:p w14:paraId="05C85FD2" w14:textId="2D01967A" w:rsidR="00CE165A" w:rsidRPr="00CE165A" w:rsidRDefault="00CE165A" w:rsidP="00CE165A">
      <w:bookmarkStart w:id="1" w:name="_Ref75086397"/>
      <w:r>
        <w:t>[1]</w:t>
      </w:r>
      <w:r>
        <w:tab/>
      </w:r>
      <w:r w:rsidR="000F30AF">
        <w:tab/>
      </w:r>
      <w:r w:rsidR="0009761D" w:rsidRPr="0009761D">
        <w:t>R3-244446</w:t>
      </w:r>
      <w:r w:rsidRPr="0009761D">
        <w:t xml:space="preserve">, </w:t>
      </w:r>
      <w:r w:rsidRPr="0009761D">
        <w:rPr>
          <w:i/>
          <w:iCs/>
        </w:rPr>
        <w:t xml:space="preserve">(TP </w:t>
      </w:r>
      <w:r w:rsidR="00BE2908" w:rsidRPr="0009761D">
        <w:rPr>
          <w:i/>
          <w:iCs/>
        </w:rPr>
        <w:t>to</w:t>
      </w:r>
      <w:r w:rsidRPr="0009761D">
        <w:rPr>
          <w:i/>
          <w:iCs/>
        </w:rPr>
        <w:t xml:space="preserve"> TR 38.743) Split Architecture Support for the Rel-18 AI/ML Use Cases</w:t>
      </w:r>
      <w:r w:rsidRPr="0009761D">
        <w:t>, Nokia, Telecom Italia, Huawei</w:t>
      </w:r>
      <w:bookmarkEnd w:id="1"/>
      <w:r>
        <w:t xml:space="preserve"> </w:t>
      </w:r>
    </w:p>
    <w:p w14:paraId="0BA2BD6A" w14:textId="7DFC58C2" w:rsidR="00080512" w:rsidRPr="00CD4C7B" w:rsidRDefault="00080512" w:rsidP="00E16E46">
      <w:pPr>
        <w:jc w:val="center"/>
      </w:pP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025E5D" w14:textId="77777777" w:rsidR="00C319DF" w:rsidRDefault="00C319DF">
      <w:r>
        <w:separator/>
      </w:r>
    </w:p>
  </w:endnote>
  <w:endnote w:type="continuationSeparator" w:id="0">
    <w:p w14:paraId="7F8A0CB0" w14:textId="77777777" w:rsidR="00C319DF" w:rsidRDefault="00C319DF">
      <w:r>
        <w:continuationSeparator/>
      </w:r>
    </w:p>
  </w:endnote>
  <w:endnote w:type="continuationNotice" w:id="1">
    <w:p w14:paraId="5294C630" w14:textId="77777777" w:rsidR="00C319DF" w:rsidRDefault="00C319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B2308E" w14:textId="77777777" w:rsidR="00C319DF" w:rsidRDefault="00C319DF">
      <w:r>
        <w:separator/>
      </w:r>
    </w:p>
  </w:footnote>
  <w:footnote w:type="continuationSeparator" w:id="0">
    <w:p w14:paraId="57676142" w14:textId="77777777" w:rsidR="00C319DF" w:rsidRDefault="00C319DF">
      <w:r>
        <w:continuationSeparator/>
      </w:r>
    </w:p>
  </w:footnote>
  <w:footnote w:type="continuationNotice" w:id="1">
    <w:p w14:paraId="256A2869" w14:textId="77777777" w:rsidR="00C319DF" w:rsidRDefault="00C319D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57E45"/>
    <w:multiLevelType w:val="hybridMultilevel"/>
    <w:tmpl w:val="E0D61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EBC7C1F"/>
    <w:multiLevelType w:val="hybridMultilevel"/>
    <w:tmpl w:val="2AAA0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A6376"/>
    <w:multiLevelType w:val="hybridMultilevel"/>
    <w:tmpl w:val="E7E27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D4BEA"/>
    <w:multiLevelType w:val="hybridMultilevel"/>
    <w:tmpl w:val="42D680EC"/>
    <w:lvl w:ilvl="0" w:tplc="699ABB8C">
      <w:start w:val="1"/>
      <w:numFmt w:val="decimal"/>
      <w:lvlText w:val="%1."/>
      <w:lvlJc w:val="left"/>
      <w:pPr>
        <w:ind w:left="1020" w:hanging="360"/>
      </w:pPr>
    </w:lvl>
    <w:lvl w:ilvl="1" w:tplc="9620B9EA">
      <w:start w:val="1"/>
      <w:numFmt w:val="decimal"/>
      <w:lvlText w:val="%2."/>
      <w:lvlJc w:val="left"/>
      <w:pPr>
        <w:ind w:left="1020" w:hanging="360"/>
      </w:pPr>
    </w:lvl>
    <w:lvl w:ilvl="2" w:tplc="C8CCCA50">
      <w:start w:val="1"/>
      <w:numFmt w:val="decimal"/>
      <w:lvlText w:val="%3."/>
      <w:lvlJc w:val="left"/>
      <w:pPr>
        <w:ind w:left="1020" w:hanging="360"/>
      </w:pPr>
    </w:lvl>
    <w:lvl w:ilvl="3" w:tplc="FC06267A">
      <w:start w:val="1"/>
      <w:numFmt w:val="decimal"/>
      <w:lvlText w:val="%4."/>
      <w:lvlJc w:val="left"/>
      <w:pPr>
        <w:ind w:left="1020" w:hanging="360"/>
      </w:pPr>
    </w:lvl>
    <w:lvl w:ilvl="4" w:tplc="5B5A239A">
      <w:start w:val="1"/>
      <w:numFmt w:val="decimal"/>
      <w:lvlText w:val="%5."/>
      <w:lvlJc w:val="left"/>
      <w:pPr>
        <w:ind w:left="1020" w:hanging="360"/>
      </w:pPr>
    </w:lvl>
    <w:lvl w:ilvl="5" w:tplc="2A22E32A">
      <w:start w:val="1"/>
      <w:numFmt w:val="decimal"/>
      <w:lvlText w:val="%6."/>
      <w:lvlJc w:val="left"/>
      <w:pPr>
        <w:ind w:left="1020" w:hanging="360"/>
      </w:pPr>
    </w:lvl>
    <w:lvl w:ilvl="6" w:tplc="44863192">
      <w:start w:val="1"/>
      <w:numFmt w:val="decimal"/>
      <w:lvlText w:val="%7."/>
      <w:lvlJc w:val="left"/>
      <w:pPr>
        <w:ind w:left="1020" w:hanging="360"/>
      </w:pPr>
    </w:lvl>
    <w:lvl w:ilvl="7" w:tplc="1D16158C">
      <w:start w:val="1"/>
      <w:numFmt w:val="decimal"/>
      <w:lvlText w:val="%8."/>
      <w:lvlJc w:val="left"/>
      <w:pPr>
        <w:ind w:left="1020" w:hanging="360"/>
      </w:pPr>
    </w:lvl>
    <w:lvl w:ilvl="8" w:tplc="096A6F88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17BF2732"/>
    <w:multiLevelType w:val="hybridMultilevel"/>
    <w:tmpl w:val="CAD60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33162"/>
    <w:multiLevelType w:val="hybridMultilevel"/>
    <w:tmpl w:val="DBCA68DE"/>
    <w:lvl w:ilvl="0" w:tplc="C0BEC74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93187"/>
    <w:multiLevelType w:val="hybridMultilevel"/>
    <w:tmpl w:val="664C0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63532"/>
    <w:multiLevelType w:val="hybridMultilevel"/>
    <w:tmpl w:val="E30E1E30"/>
    <w:lvl w:ilvl="0" w:tplc="754A0FC8">
      <w:start w:val="1"/>
      <w:numFmt w:val="decimal"/>
      <w:lvlText w:val="%1."/>
      <w:lvlJc w:val="left"/>
      <w:pPr>
        <w:ind w:left="1800" w:hanging="360"/>
      </w:pPr>
    </w:lvl>
    <w:lvl w:ilvl="1" w:tplc="C988FD34">
      <w:start w:val="1"/>
      <w:numFmt w:val="decimal"/>
      <w:lvlText w:val="%2."/>
      <w:lvlJc w:val="left"/>
      <w:pPr>
        <w:ind w:left="1800" w:hanging="360"/>
      </w:pPr>
    </w:lvl>
    <w:lvl w:ilvl="2" w:tplc="550AF1B0">
      <w:start w:val="1"/>
      <w:numFmt w:val="decimal"/>
      <w:lvlText w:val="%3."/>
      <w:lvlJc w:val="left"/>
      <w:pPr>
        <w:ind w:left="1800" w:hanging="360"/>
      </w:pPr>
    </w:lvl>
    <w:lvl w:ilvl="3" w:tplc="A7B2CE4A">
      <w:start w:val="1"/>
      <w:numFmt w:val="decimal"/>
      <w:lvlText w:val="%4."/>
      <w:lvlJc w:val="left"/>
      <w:pPr>
        <w:ind w:left="1800" w:hanging="360"/>
      </w:pPr>
    </w:lvl>
    <w:lvl w:ilvl="4" w:tplc="A07ADB5E">
      <w:start w:val="1"/>
      <w:numFmt w:val="decimal"/>
      <w:lvlText w:val="%5."/>
      <w:lvlJc w:val="left"/>
      <w:pPr>
        <w:ind w:left="1800" w:hanging="360"/>
      </w:pPr>
    </w:lvl>
    <w:lvl w:ilvl="5" w:tplc="379E1B88">
      <w:start w:val="1"/>
      <w:numFmt w:val="decimal"/>
      <w:lvlText w:val="%6."/>
      <w:lvlJc w:val="left"/>
      <w:pPr>
        <w:ind w:left="1800" w:hanging="360"/>
      </w:pPr>
    </w:lvl>
    <w:lvl w:ilvl="6" w:tplc="73B8F6C0">
      <w:start w:val="1"/>
      <w:numFmt w:val="decimal"/>
      <w:lvlText w:val="%7."/>
      <w:lvlJc w:val="left"/>
      <w:pPr>
        <w:ind w:left="1800" w:hanging="360"/>
      </w:pPr>
    </w:lvl>
    <w:lvl w:ilvl="7" w:tplc="E168F76E">
      <w:start w:val="1"/>
      <w:numFmt w:val="decimal"/>
      <w:lvlText w:val="%8."/>
      <w:lvlJc w:val="left"/>
      <w:pPr>
        <w:ind w:left="1800" w:hanging="360"/>
      </w:pPr>
    </w:lvl>
    <w:lvl w:ilvl="8" w:tplc="CD6EA6B0">
      <w:start w:val="1"/>
      <w:numFmt w:val="decimal"/>
      <w:lvlText w:val="%9."/>
      <w:lvlJc w:val="left"/>
      <w:pPr>
        <w:ind w:left="1800" w:hanging="360"/>
      </w:pPr>
    </w:lvl>
  </w:abstractNum>
  <w:abstractNum w:abstractNumId="10" w15:restartNumberingAfterBreak="0">
    <w:nsid w:val="2C7D641A"/>
    <w:multiLevelType w:val="hybridMultilevel"/>
    <w:tmpl w:val="110A2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0229DD"/>
    <w:multiLevelType w:val="hybridMultilevel"/>
    <w:tmpl w:val="5B8A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9CD22F2"/>
    <w:multiLevelType w:val="hybridMultilevel"/>
    <w:tmpl w:val="AA8E9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33660E"/>
    <w:multiLevelType w:val="hybridMultilevel"/>
    <w:tmpl w:val="DE3E6BE8"/>
    <w:lvl w:ilvl="0" w:tplc="F670B91C">
      <w:start w:val="5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1DEDD92">
      <w:numFmt w:val="bullet"/>
      <w:lvlText w:val="•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5" w15:restartNumberingAfterBreak="0">
    <w:nsid w:val="3E557F45"/>
    <w:multiLevelType w:val="hybridMultilevel"/>
    <w:tmpl w:val="B91C128E"/>
    <w:lvl w:ilvl="0" w:tplc="0F301818">
      <w:start w:val="1"/>
      <w:numFmt w:val="decimal"/>
      <w:lvlText w:val="%1."/>
      <w:lvlJc w:val="left"/>
      <w:pPr>
        <w:ind w:left="1020" w:hanging="360"/>
      </w:pPr>
    </w:lvl>
    <w:lvl w:ilvl="1" w:tplc="CBAC3DC2">
      <w:start w:val="1"/>
      <w:numFmt w:val="decimal"/>
      <w:lvlText w:val="%2."/>
      <w:lvlJc w:val="left"/>
      <w:pPr>
        <w:ind w:left="1020" w:hanging="360"/>
      </w:pPr>
    </w:lvl>
    <w:lvl w:ilvl="2" w:tplc="B3C4EFEA">
      <w:start w:val="1"/>
      <w:numFmt w:val="decimal"/>
      <w:lvlText w:val="%3."/>
      <w:lvlJc w:val="left"/>
      <w:pPr>
        <w:ind w:left="1020" w:hanging="360"/>
      </w:pPr>
    </w:lvl>
    <w:lvl w:ilvl="3" w:tplc="780E3F3A">
      <w:start w:val="1"/>
      <w:numFmt w:val="decimal"/>
      <w:lvlText w:val="%4."/>
      <w:lvlJc w:val="left"/>
      <w:pPr>
        <w:ind w:left="1020" w:hanging="360"/>
      </w:pPr>
    </w:lvl>
    <w:lvl w:ilvl="4" w:tplc="E9E6D1D6">
      <w:start w:val="1"/>
      <w:numFmt w:val="decimal"/>
      <w:lvlText w:val="%5."/>
      <w:lvlJc w:val="left"/>
      <w:pPr>
        <w:ind w:left="1020" w:hanging="360"/>
      </w:pPr>
    </w:lvl>
    <w:lvl w:ilvl="5" w:tplc="89FC0912">
      <w:start w:val="1"/>
      <w:numFmt w:val="decimal"/>
      <w:lvlText w:val="%6."/>
      <w:lvlJc w:val="left"/>
      <w:pPr>
        <w:ind w:left="1020" w:hanging="360"/>
      </w:pPr>
    </w:lvl>
    <w:lvl w:ilvl="6" w:tplc="4404DC02">
      <w:start w:val="1"/>
      <w:numFmt w:val="decimal"/>
      <w:lvlText w:val="%7."/>
      <w:lvlJc w:val="left"/>
      <w:pPr>
        <w:ind w:left="1020" w:hanging="360"/>
      </w:pPr>
    </w:lvl>
    <w:lvl w:ilvl="7" w:tplc="D81C3888">
      <w:start w:val="1"/>
      <w:numFmt w:val="decimal"/>
      <w:lvlText w:val="%8."/>
      <w:lvlJc w:val="left"/>
      <w:pPr>
        <w:ind w:left="1020" w:hanging="360"/>
      </w:pPr>
    </w:lvl>
    <w:lvl w:ilvl="8" w:tplc="31DAEBC8">
      <w:start w:val="1"/>
      <w:numFmt w:val="decimal"/>
      <w:lvlText w:val="%9."/>
      <w:lvlJc w:val="left"/>
      <w:pPr>
        <w:ind w:left="1020" w:hanging="360"/>
      </w:pPr>
    </w:lvl>
  </w:abstractNum>
  <w:abstractNum w:abstractNumId="16" w15:restartNumberingAfterBreak="0">
    <w:nsid w:val="44954294"/>
    <w:multiLevelType w:val="hybridMultilevel"/>
    <w:tmpl w:val="735C1A3C"/>
    <w:lvl w:ilvl="0" w:tplc="37C25AD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58A0DDD"/>
    <w:multiLevelType w:val="hybridMultilevel"/>
    <w:tmpl w:val="FB2A1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AD6490"/>
    <w:multiLevelType w:val="hybridMultilevel"/>
    <w:tmpl w:val="075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B51154"/>
    <w:multiLevelType w:val="hybridMultilevel"/>
    <w:tmpl w:val="9F76EF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8C5F4A"/>
    <w:multiLevelType w:val="hybridMultilevel"/>
    <w:tmpl w:val="832E0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012FD5"/>
    <w:multiLevelType w:val="hybridMultilevel"/>
    <w:tmpl w:val="51FCC3B8"/>
    <w:lvl w:ilvl="0" w:tplc="0BA4DE62">
      <w:start w:val="1"/>
      <w:numFmt w:val="decimal"/>
      <w:lvlText w:val="%1."/>
      <w:lvlJc w:val="left"/>
      <w:pPr>
        <w:ind w:left="1020" w:hanging="360"/>
      </w:pPr>
    </w:lvl>
    <w:lvl w:ilvl="1" w:tplc="EDD4715C">
      <w:start w:val="1"/>
      <w:numFmt w:val="decimal"/>
      <w:lvlText w:val="%2."/>
      <w:lvlJc w:val="left"/>
      <w:pPr>
        <w:ind w:left="1020" w:hanging="360"/>
      </w:pPr>
    </w:lvl>
    <w:lvl w:ilvl="2" w:tplc="472A88F4">
      <w:start w:val="1"/>
      <w:numFmt w:val="decimal"/>
      <w:lvlText w:val="%3."/>
      <w:lvlJc w:val="left"/>
      <w:pPr>
        <w:ind w:left="1020" w:hanging="360"/>
      </w:pPr>
    </w:lvl>
    <w:lvl w:ilvl="3" w:tplc="62D294D8">
      <w:start w:val="1"/>
      <w:numFmt w:val="decimal"/>
      <w:lvlText w:val="%4."/>
      <w:lvlJc w:val="left"/>
      <w:pPr>
        <w:ind w:left="1020" w:hanging="360"/>
      </w:pPr>
    </w:lvl>
    <w:lvl w:ilvl="4" w:tplc="9E3C1326">
      <w:start w:val="1"/>
      <w:numFmt w:val="decimal"/>
      <w:lvlText w:val="%5."/>
      <w:lvlJc w:val="left"/>
      <w:pPr>
        <w:ind w:left="1020" w:hanging="360"/>
      </w:pPr>
    </w:lvl>
    <w:lvl w:ilvl="5" w:tplc="F046467C">
      <w:start w:val="1"/>
      <w:numFmt w:val="decimal"/>
      <w:lvlText w:val="%6."/>
      <w:lvlJc w:val="left"/>
      <w:pPr>
        <w:ind w:left="1020" w:hanging="360"/>
      </w:pPr>
    </w:lvl>
    <w:lvl w:ilvl="6" w:tplc="6BD8A4C4">
      <w:start w:val="1"/>
      <w:numFmt w:val="decimal"/>
      <w:lvlText w:val="%7."/>
      <w:lvlJc w:val="left"/>
      <w:pPr>
        <w:ind w:left="1020" w:hanging="360"/>
      </w:pPr>
    </w:lvl>
    <w:lvl w:ilvl="7" w:tplc="77BE540E">
      <w:start w:val="1"/>
      <w:numFmt w:val="decimal"/>
      <w:lvlText w:val="%8."/>
      <w:lvlJc w:val="left"/>
      <w:pPr>
        <w:ind w:left="1020" w:hanging="360"/>
      </w:pPr>
    </w:lvl>
    <w:lvl w:ilvl="8" w:tplc="F8883F84">
      <w:start w:val="1"/>
      <w:numFmt w:val="decimal"/>
      <w:lvlText w:val="%9."/>
      <w:lvlJc w:val="left"/>
      <w:pPr>
        <w:ind w:left="1020" w:hanging="360"/>
      </w:pPr>
    </w:lvl>
  </w:abstractNum>
  <w:abstractNum w:abstractNumId="22" w15:restartNumberingAfterBreak="0">
    <w:nsid w:val="6CD62361"/>
    <w:multiLevelType w:val="hybridMultilevel"/>
    <w:tmpl w:val="EA6A7824"/>
    <w:lvl w:ilvl="0" w:tplc="955C79C4">
      <w:start w:val="1"/>
      <w:numFmt w:val="decimal"/>
      <w:lvlText w:val="%1."/>
      <w:lvlJc w:val="left"/>
      <w:pPr>
        <w:ind w:left="720" w:hanging="360"/>
      </w:pPr>
    </w:lvl>
    <w:lvl w:ilvl="1" w:tplc="B25CE64C">
      <w:start w:val="1"/>
      <w:numFmt w:val="decimal"/>
      <w:lvlText w:val="%2."/>
      <w:lvlJc w:val="left"/>
      <w:pPr>
        <w:ind w:left="720" w:hanging="360"/>
      </w:pPr>
    </w:lvl>
    <w:lvl w:ilvl="2" w:tplc="8CCCD99E">
      <w:start w:val="1"/>
      <w:numFmt w:val="decimal"/>
      <w:lvlText w:val="%3."/>
      <w:lvlJc w:val="left"/>
      <w:pPr>
        <w:ind w:left="720" w:hanging="360"/>
      </w:pPr>
    </w:lvl>
    <w:lvl w:ilvl="3" w:tplc="3F6222D0">
      <w:start w:val="1"/>
      <w:numFmt w:val="decimal"/>
      <w:lvlText w:val="%4."/>
      <w:lvlJc w:val="left"/>
      <w:pPr>
        <w:ind w:left="720" w:hanging="360"/>
      </w:pPr>
    </w:lvl>
    <w:lvl w:ilvl="4" w:tplc="DA8492EC">
      <w:start w:val="1"/>
      <w:numFmt w:val="decimal"/>
      <w:lvlText w:val="%5."/>
      <w:lvlJc w:val="left"/>
      <w:pPr>
        <w:ind w:left="720" w:hanging="360"/>
      </w:pPr>
    </w:lvl>
    <w:lvl w:ilvl="5" w:tplc="EF04F458">
      <w:start w:val="1"/>
      <w:numFmt w:val="decimal"/>
      <w:lvlText w:val="%6."/>
      <w:lvlJc w:val="left"/>
      <w:pPr>
        <w:ind w:left="720" w:hanging="360"/>
      </w:pPr>
    </w:lvl>
    <w:lvl w:ilvl="6" w:tplc="668ED582">
      <w:start w:val="1"/>
      <w:numFmt w:val="decimal"/>
      <w:lvlText w:val="%7."/>
      <w:lvlJc w:val="left"/>
      <w:pPr>
        <w:ind w:left="720" w:hanging="360"/>
      </w:pPr>
    </w:lvl>
    <w:lvl w:ilvl="7" w:tplc="8E98FDC4">
      <w:start w:val="1"/>
      <w:numFmt w:val="decimal"/>
      <w:lvlText w:val="%8."/>
      <w:lvlJc w:val="left"/>
      <w:pPr>
        <w:ind w:left="720" w:hanging="360"/>
      </w:pPr>
    </w:lvl>
    <w:lvl w:ilvl="8" w:tplc="FDC87C2C">
      <w:start w:val="1"/>
      <w:numFmt w:val="decimal"/>
      <w:lvlText w:val="%9."/>
      <w:lvlJc w:val="left"/>
      <w:pPr>
        <w:ind w:left="720" w:hanging="360"/>
      </w:pPr>
    </w:lvl>
  </w:abstractNum>
  <w:abstractNum w:abstractNumId="23" w15:restartNumberingAfterBreak="0">
    <w:nsid w:val="70F709CC"/>
    <w:multiLevelType w:val="hybridMultilevel"/>
    <w:tmpl w:val="F0F20948"/>
    <w:lvl w:ilvl="0" w:tplc="92D6C184">
      <w:start w:val="1"/>
      <w:numFmt w:val="decimal"/>
      <w:lvlText w:val="%1."/>
      <w:lvlJc w:val="left"/>
      <w:pPr>
        <w:ind w:left="1020" w:hanging="360"/>
      </w:pPr>
    </w:lvl>
    <w:lvl w:ilvl="1" w:tplc="8B9C555A">
      <w:start w:val="1"/>
      <w:numFmt w:val="decimal"/>
      <w:lvlText w:val="%2."/>
      <w:lvlJc w:val="left"/>
      <w:pPr>
        <w:ind w:left="1020" w:hanging="360"/>
      </w:pPr>
    </w:lvl>
    <w:lvl w:ilvl="2" w:tplc="E1E4973A">
      <w:start w:val="1"/>
      <w:numFmt w:val="decimal"/>
      <w:lvlText w:val="%3."/>
      <w:lvlJc w:val="left"/>
      <w:pPr>
        <w:ind w:left="1020" w:hanging="360"/>
      </w:pPr>
    </w:lvl>
    <w:lvl w:ilvl="3" w:tplc="023AED70">
      <w:start w:val="1"/>
      <w:numFmt w:val="decimal"/>
      <w:lvlText w:val="%4."/>
      <w:lvlJc w:val="left"/>
      <w:pPr>
        <w:ind w:left="1020" w:hanging="360"/>
      </w:pPr>
    </w:lvl>
    <w:lvl w:ilvl="4" w:tplc="618E00AA">
      <w:start w:val="1"/>
      <w:numFmt w:val="decimal"/>
      <w:lvlText w:val="%5."/>
      <w:lvlJc w:val="left"/>
      <w:pPr>
        <w:ind w:left="1020" w:hanging="360"/>
      </w:pPr>
    </w:lvl>
    <w:lvl w:ilvl="5" w:tplc="D5280B4C">
      <w:start w:val="1"/>
      <w:numFmt w:val="decimal"/>
      <w:lvlText w:val="%6."/>
      <w:lvlJc w:val="left"/>
      <w:pPr>
        <w:ind w:left="1020" w:hanging="360"/>
      </w:pPr>
    </w:lvl>
    <w:lvl w:ilvl="6" w:tplc="A73AFBCE">
      <w:start w:val="1"/>
      <w:numFmt w:val="decimal"/>
      <w:lvlText w:val="%7."/>
      <w:lvlJc w:val="left"/>
      <w:pPr>
        <w:ind w:left="1020" w:hanging="360"/>
      </w:pPr>
    </w:lvl>
    <w:lvl w:ilvl="7" w:tplc="A0EE673A">
      <w:start w:val="1"/>
      <w:numFmt w:val="decimal"/>
      <w:lvlText w:val="%8."/>
      <w:lvlJc w:val="left"/>
      <w:pPr>
        <w:ind w:left="1020" w:hanging="360"/>
      </w:pPr>
    </w:lvl>
    <w:lvl w:ilvl="8" w:tplc="715EAE24">
      <w:start w:val="1"/>
      <w:numFmt w:val="decimal"/>
      <w:lvlText w:val="%9."/>
      <w:lvlJc w:val="left"/>
      <w:pPr>
        <w:ind w:left="1020" w:hanging="360"/>
      </w:pPr>
    </w:lvl>
  </w:abstractNum>
  <w:abstractNum w:abstractNumId="24" w15:restartNumberingAfterBreak="0">
    <w:nsid w:val="72447BF7"/>
    <w:multiLevelType w:val="hybridMultilevel"/>
    <w:tmpl w:val="5A5A9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BE7936"/>
    <w:multiLevelType w:val="hybridMultilevel"/>
    <w:tmpl w:val="B5A03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2"/>
  </w:num>
  <w:num w:numId="4" w16cid:durableId="535581678">
    <w:abstractNumId w:val="12"/>
  </w:num>
  <w:num w:numId="5" w16cid:durableId="545533629">
    <w:abstractNumId w:val="17"/>
  </w:num>
  <w:num w:numId="6" w16cid:durableId="941961710">
    <w:abstractNumId w:val="13"/>
  </w:num>
  <w:num w:numId="7" w16cid:durableId="576793438">
    <w:abstractNumId w:val="7"/>
  </w:num>
  <w:num w:numId="8" w16cid:durableId="1415131649">
    <w:abstractNumId w:val="3"/>
  </w:num>
  <w:num w:numId="9" w16cid:durableId="1880437134">
    <w:abstractNumId w:val="20"/>
  </w:num>
  <w:num w:numId="10" w16cid:durableId="1350137082">
    <w:abstractNumId w:val="11"/>
  </w:num>
  <w:num w:numId="11" w16cid:durableId="402526899">
    <w:abstractNumId w:val="4"/>
  </w:num>
  <w:num w:numId="12" w16cid:durableId="430661385">
    <w:abstractNumId w:val="22"/>
  </w:num>
  <w:num w:numId="13" w16cid:durableId="524751414">
    <w:abstractNumId w:val="9"/>
  </w:num>
  <w:num w:numId="14" w16cid:durableId="458382281">
    <w:abstractNumId w:val="21"/>
  </w:num>
  <w:num w:numId="15" w16cid:durableId="443885812">
    <w:abstractNumId w:val="5"/>
  </w:num>
  <w:num w:numId="16" w16cid:durableId="205025844">
    <w:abstractNumId w:val="23"/>
  </w:num>
  <w:num w:numId="17" w16cid:durableId="217741182">
    <w:abstractNumId w:val="15"/>
  </w:num>
  <w:num w:numId="18" w16cid:durableId="1582518792">
    <w:abstractNumId w:val="24"/>
  </w:num>
  <w:num w:numId="19" w16cid:durableId="100421466">
    <w:abstractNumId w:val="1"/>
  </w:num>
  <w:num w:numId="20" w16cid:durableId="1215463139">
    <w:abstractNumId w:val="6"/>
  </w:num>
  <w:num w:numId="21" w16cid:durableId="1259411029">
    <w:abstractNumId w:val="25"/>
  </w:num>
  <w:num w:numId="22" w16cid:durableId="1330478228">
    <w:abstractNumId w:val="8"/>
  </w:num>
  <w:num w:numId="23" w16cid:durableId="38943242">
    <w:abstractNumId w:val="18"/>
  </w:num>
  <w:num w:numId="24" w16cid:durableId="665866287">
    <w:abstractNumId w:val="19"/>
  </w:num>
  <w:num w:numId="25" w16cid:durableId="446974611">
    <w:abstractNumId w:val="14"/>
  </w:num>
  <w:num w:numId="26" w16cid:durableId="551231183">
    <w:abstractNumId w:val="16"/>
  </w:num>
  <w:num w:numId="27" w16cid:durableId="9335186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48C"/>
    <w:rsid w:val="00004E72"/>
    <w:rsid w:val="00005EE6"/>
    <w:rsid w:val="00006422"/>
    <w:rsid w:val="00006614"/>
    <w:rsid w:val="000126E6"/>
    <w:rsid w:val="00012E66"/>
    <w:rsid w:val="00022DBD"/>
    <w:rsid w:val="000236FF"/>
    <w:rsid w:val="00030DA5"/>
    <w:rsid w:val="000325BB"/>
    <w:rsid w:val="00033397"/>
    <w:rsid w:val="000342C7"/>
    <w:rsid w:val="00037DCE"/>
    <w:rsid w:val="00037F87"/>
    <w:rsid w:val="00040095"/>
    <w:rsid w:val="00041BCD"/>
    <w:rsid w:val="00044550"/>
    <w:rsid w:val="000477A0"/>
    <w:rsid w:val="0005563E"/>
    <w:rsid w:val="0006269D"/>
    <w:rsid w:val="000646C3"/>
    <w:rsid w:val="00065B77"/>
    <w:rsid w:val="000732A3"/>
    <w:rsid w:val="00080512"/>
    <w:rsid w:val="00083F0D"/>
    <w:rsid w:val="00087633"/>
    <w:rsid w:val="00092C55"/>
    <w:rsid w:val="0009761D"/>
    <w:rsid w:val="000A1D85"/>
    <w:rsid w:val="000A1EC4"/>
    <w:rsid w:val="000A22B9"/>
    <w:rsid w:val="000A6BBC"/>
    <w:rsid w:val="000B0004"/>
    <w:rsid w:val="000B300D"/>
    <w:rsid w:val="000B3D84"/>
    <w:rsid w:val="000B6F20"/>
    <w:rsid w:val="000B7BCF"/>
    <w:rsid w:val="000C006A"/>
    <w:rsid w:val="000C3CBB"/>
    <w:rsid w:val="000C4668"/>
    <w:rsid w:val="000C556D"/>
    <w:rsid w:val="000C57C9"/>
    <w:rsid w:val="000C6878"/>
    <w:rsid w:val="000C6CCC"/>
    <w:rsid w:val="000D1D46"/>
    <w:rsid w:val="000D376D"/>
    <w:rsid w:val="000D4369"/>
    <w:rsid w:val="000D58AB"/>
    <w:rsid w:val="000E07DE"/>
    <w:rsid w:val="000E5963"/>
    <w:rsid w:val="000E7B89"/>
    <w:rsid w:val="000F30AF"/>
    <w:rsid w:val="000F3D93"/>
    <w:rsid w:val="00105434"/>
    <w:rsid w:val="001075B7"/>
    <w:rsid w:val="00111CC1"/>
    <w:rsid w:val="0011332C"/>
    <w:rsid w:val="00115D2C"/>
    <w:rsid w:val="001263ED"/>
    <w:rsid w:val="00133EBA"/>
    <w:rsid w:val="001370F2"/>
    <w:rsid w:val="001549DD"/>
    <w:rsid w:val="001550D6"/>
    <w:rsid w:val="00160207"/>
    <w:rsid w:val="00161E6B"/>
    <w:rsid w:val="0016403F"/>
    <w:rsid w:val="001659A3"/>
    <w:rsid w:val="001679C4"/>
    <w:rsid w:val="00167F29"/>
    <w:rsid w:val="001808E4"/>
    <w:rsid w:val="00183546"/>
    <w:rsid w:val="001863E4"/>
    <w:rsid w:val="00194CD0"/>
    <w:rsid w:val="001A249F"/>
    <w:rsid w:val="001B08B3"/>
    <w:rsid w:val="001C4281"/>
    <w:rsid w:val="001C61BE"/>
    <w:rsid w:val="001D0D3F"/>
    <w:rsid w:val="001D52C9"/>
    <w:rsid w:val="001D7D09"/>
    <w:rsid w:val="001E37D8"/>
    <w:rsid w:val="001E39D1"/>
    <w:rsid w:val="001F120F"/>
    <w:rsid w:val="001F1285"/>
    <w:rsid w:val="001F168B"/>
    <w:rsid w:val="001F183C"/>
    <w:rsid w:val="001F70B7"/>
    <w:rsid w:val="00200DC3"/>
    <w:rsid w:val="002068A3"/>
    <w:rsid w:val="00211575"/>
    <w:rsid w:val="002115A9"/>
    <w:rsid w:val="00223DF1"/>
    <w:rsid w:val="00225F6D"/>
    <w:rsid w:val="0022606D"/>
    <w:rsid w:val="002274D3"/>
    <w:rsid w:val="002305DD"/>
    <w:rsid w:val="002413C6"/>
    <w:rsid w:val="00242C2A"/>
    <w:rsid w:val="00242D58"/>
    <w:rsid w:val="00243BC7"/>
    <w:rsid w:val="00246180"/>
    <w:rsid w:val="00246B09"/>
    <w:rsid w:val="00250BCA"/>
    <w:rsid w:val="002565F7"/>
    <w:rsid w:val="00261A61"/>
    <w:rsid w:val="002623FC"/>
    <w:rsid w:val="00262555"/>
    <w:rsid w:val="002636FA"/>
    <w:rsid w:val="002657F9"/>
    <w:rsid w:val="002747EC"/>
    <w:rsid w:val="00276EFA"/>
    <w:rsid w:val="002838BC"/>
    <w:rsid w:val="002855BF"/>
    <w:rsid w:val="00286FC6"/>
    <w:rsid w:val="00287386"/>
    <w:rsid w:val="00291E1D"/>
    <w:rsid w:val="002953B2"/>
    <w:rsid w:val="002976F3"/>
    <w:rsid w:val="00297A07"/>
    <w:rsid w:val="002A07A2"/>
    <w:rsid w:val="002A2568"/>
    <w:rsid w:val="002A713E"/>
    <w:rsid w:val="002A785E"/>
    <w:rsid w:val="002B078F"/>
    <w:rsid w:val="002B3707"/>
    <w:rsid w:val="002B6352"/>
    <w:rsid w:val="002C46D9"/>
    <w:rsid w:val="002C7093"/>
    <w:rsid w:val="002D77FE"/>
    <w:rsid w:val="002E1692"/>
    <w:rsid w:val="002F0D22"/>
    <w:rsid w:val="003172DC"/>
    <w:rsid w:val="0032171E"/>
    <w:rsid w:val="003219BF"/>
    <w:rsid w:val="00322BC4"/>
    <w:rsid w:val="00326069"/>
    <w:rsid w:val="00332358"/>
    <w:rsid w:val="00337F5D"/>
    <w:rsid w:val="00345003"/>
    <w:rsid w:val="003454FC"/>
    <w:rsid w:val="00351E8C"/>
    <w:rsid w:val="0035462D"/>
    <w:rsid w:val="003563C5"/>
    <w:rsid w:val="003578EA"/>
    <w:rsid w:val="00357A1A"/>
    <w:rsid w:val="00363177"/>
    <w:rsid w:val="00366671"/>
    <w:rsid w:val="003702F7"/>
    <w:rsid w:val="00374D4E"/>
    <w:rsid w:val="00381D74"/>
    <w:rsid w:val="003826D6"/>
    <w:rsid w:val="00392E53"/>
    <w:rsid w:val="00393223"/>
    <w:rsid w:val="00395CD4"/>
    <w:rsid w:val="00397500"/>
    <w:rsid w:val="003A033A"/>
    <w:rsid w:val="003A1DCE"/>
    <w:rsid w:val="003A2B7B"/>
    <w:rsid w:val="003A38DD"/>
    <w:rsid w:val="003B0B33"/>
    <w:rsid w:val="003B1E73"/>
    <w:rsid w:val="003B380F"/>
    <w:rsid w:val="003B3FB3"/>
    <w:rsid w:val="003C4E37"/>
    <w:rsid w:val="003D45D9"/>
    <w:rsid w:val="003D579D"/>
    <w:rsid w:val="003E0A71"/>
    <w:rsid w:val="003E1194"/>
    <w:rsid w:val="003E16BE"/>
    <w:rsid w:val="003E53E1"/>
    <w:rsid w:val="003E7223"/>
    <w:rsid w:val="00401855"/>
    <w:rsid w:val="00402B72"/>
    <w:rsid w:val="00402DA9"/>
    <w:rsid w:val="00403E27"/>
    <w:rsid w:val="00406AFF"/>
    <w:rsid w:val="00412797"/>
    <w:rsid w:val="004128E3"/>
    <w:rsid w:val="00416AF2"/>
    <w:rsid w:val="0041744D"/>
    <w:rsid w:val="00417AE0"/>
    <w:rsid w:val="0042517E"/>
    <w:rsid w:val="004303DD"/>
    <w:rsid w:val="00443054"/>
    <w:rsid w:val="00443677"/>
    <w:rsid w:val="00452CAC"/>
    <w:rsid w:val="004549F2"/>
    <w:rsid w:val="00455A8B"/>
    <w:rsid w:val="0045766A"/>
    <w:rsid w:val="00457CC2"/>
    <w:rsid w:val="00457DC0"/>
    <w:rsid w:val="0046141E"/>
    <w:rsid w:val="00463BD4"/>
    <w:rsid w:val="00464695"/>
    <w:rsid w:val="00473A76"/>
    <w:rsid w:val="004806FE"/>
    <w:rsid w:val="00481429"/>
    <w:rsid w:val="00482811"/>
    <w:rsid w:val="00482BD7"/>
    <w:rsid w:val="00490530"/>
    <w:rsid w:val="0049188C"/>
    <w:rsid w:val="00495B6E"/>
    <w:rsid w:val="004A302B"/>
    <w:rsid w:val="004A4A30"/>
    <w:rsid w:val="004A6A46"/>
    <w:rsid w:val="004B3899"/>
    <w:rsid w:val="004C213D"/>
    <w:rsid w:val="004C5539"/>
    <w:rsid w:val="004C7DE7"/>
    <w:rsid w:val="004D3578"/>
    <w:rsid w:val="004D380D"/>
    <w:rsid w:val="004D3F58"/>
    <w:rsid w:val="004D456A"/>
    <w:rsid w:val="004D4C28"/>
    <w:rsid w:val="004D5E47"/>
    <w:rsid w:val="004E213A"/>
    <w:rsid w:val="004E21FC"/>
    <w:rsid w:val="004F193A"/>
    <w:rsid w:val="004F3BBB"/>
    <w:rsid w:val="004F4515"/>
    <w:rsid w:val="005023F6"/>
    <w:rsid w:val="00503171"/>
    <w:rsid w:val="0051152C"/>
    <w:rsid w:val="00511A5E"/>
    <w:rsid w:val="00513AE3"/>
    <w:rsid w:val="005149D9"/>
    <w:rsid w:val="005153FE"/>
    <w:rsid w:val="005205A5"/>
    <w:rsid w:val="0052156C"/>
    <w:rsid w:val="005240A4"/>
    <w:rsid w:val="005255CF"/>
    <w:rsid w:val="00527607"/>
    <w:rsid w:val="00531C12"/>
    <w:rsid w:val="00534DA0"/>
    <w:rsid w:val="0053518C"/>
    <w:rsid w:val="00540B31"/>
    <w:rsid w:val="00541D7F"/>
    <w:rsid w:val="00542AEE"/>
    <w:rsid w:val="00542D6F"/>
    <w:rsid w:val="00543E6C"/>
    <w:rsid w:val="00544635"/>
    <w:rsid w:val="00545F1C"/>
    <w:rsid w:val="00545FC7"/>
    <w:rsid w:val="005522B9"/>
    <w:rsid w:val="00565087"/>
    <w:rsid w:val="0056573F"/>
    <w:rsid w:val="00565BE9"/>
    <w:rsid w:val="005671CA"/>
    <w:rsid w:val="00571CE2"/>
    <w:rsid w:val="0057213A"/>
    <w:rsid w:val="00574440"/>
    <w:rsid w:val="005941CD"/>
    <w:rsid w:val="005968E9"/>
    <w:rsid w:val="005976AE"/>
    <w:rsid w:val="00597B48"/>
    <w:rsid w:val="005A08E3"/>
    <w:rsid w:val="005A27D5"/>
    <w:rsid w:val="005A4971"/>
    <w:rsid w:val="005A4E88"/>
    <w:rsid w:val="005B1232"/>
    <w:rsid w:val="005B1E29"/>
    <w:rsid w:val="005B2EEF"/>
    <w:rsid w:val="005C49AB"/>
    <w:rsid w:val="005C61A3"/>
    <w:rsid w:val="005D0BCD"/>
    <w:rsid w:val="005D4274"/>
    <w:rsid w:val="005D5503"/>
    <w:rsid w:val="005D7383"/>
    <w:rsid w:val="005E0A7B"/>
    <w:rsid w:val="005E6B20"/>
    <w:rsid w:val="005E7C91"/>
    <w:rsid w:val="00605E3E"/>
    <w:rsid w:val="00606DA9"/>
    <w:rsid w:val="00611566"/>
    <w:rsid w:val="00611D47"/>
    <w:rsid w:val="00612328"/>
    <w:rsid w:val="00613514"/>
    <w:rsid w:val="00622EC6"/>
    <w:rsid w:val="00625354"/>
    <w:rsid w:val="006277C9"/>
    <w:rsid w:val="00644EE3"/>
    <w:rsid w:val="00656E1E"/>
    <w:rsid w:val="006604E4"/>
    <w:rsid w:val="00661CAC"/>
    <w:rsid w:val="00661F65"/>
    <w:rsid w:val="00662E31"/>
    <w:rsid w:val="00663E06"/>
    <w:rsid w:val="0066670A"/>
    <w:rsid w:val="00675469"/>
    <w:rsid w:val="0068146B"/>
    <w:rsid w:val="00683996"/>
    <w:rsid w:val="00690D78"/>
    <w:rsid w:val="00690DAE"/>
    <w:rsid w:val="00692D28"/>
    <w:rsid w:val="0069523B"/>
    <w:rsid w:val="00697498"/>
    <w:rsid w:val="006A0156"/>
    <w:rsid w:val="006A3135"/>
    <w:rsid w:val="006A6D12"/>
    <w:rsid w:val="006B0E07"/>
    <w:rsid w:val="006B109F"/>
    <w:rsid w:val="006B36A5"/>
    <w:rsid w:val="006B4473"/>
    <w:rsid w:val="006B727D"/>
    <w:rsid w:val="006C54B5"/>
    <w:rsid w:val="006D1E24"/>
    <w:rsid w:val="006D3FA7"/>
    <w:rsid w:val="006D4DA5"/>
    <w:rsid w:val="006E32EB"/>
    <w:rsid w:val="006F250C"/>
    <w:rsid w:val="006F5445"/>
    <w:rsid w:val="00702BDF"/>
    <w:rsid w:val="00711E4C"/>
    <w:rsid w:val="007155FA"/>
    <w:rsid w:val="007209CA"/>
    <w:rsid w:val="007318F1"/>
    <w:rsid w:val="00731C3D"/>
    <w:rsid w:val="00734A5B"/>
    <w:rsid w:val="00736848"/>
    <w:rsid w:val="00741EC5"/>
    <w:rsid w:val="00743525"/>
    <w:rsid w:val="00744E76"/>
    <w:rsid w:val="00747638"/>
    <w:rsid w:val="007476DB"/>
    <w:rsid w:val="00754931"/>
    <w:rsid w:val="00754E66"/>
    <w:rsid w:val="0075565E"/>
    <w:rsid w:val="00757D40"/>
    <w:rsid w:val="007605E0"/>
    <w:rsid w:val="0076139B"/>
    <w:rsid w:val="00763F53"/>
    <w:rsid w:val="00765A81"/>
    <w:rsid w:val="00766E3E"/>
    <w:rsid w:val="00767A28"/>
    <w:rsid w:val="00770446"/>
    <w:rsid w:val="007708E5"/>
    <w:rsid w:val="007736BC"/>
    <w:rsid w:val="00773719"/>
    <w:rsid w:val="00774846"/>
    <w:rsid w:val="00775803"/>
    <w:rsid w:val="00777A85"/>
    <w:rsid w:val="00781F0F"/>
    <w:rsid w:val="00782170"/>
    <w:rsid w:val="00785731"/>
    <w:rsid w:val="0078727C"/>
    <w:rsid w:val="00792418"/>
    <w:rsid w:val="0079415C"/>
    <w:rsid w:val="00797D4B"/>
    <w:rsid w:val="00797F5D"/>
    <w:rsid w:val="007A2E35"/>
    <w:rsid w:val="007A2FE5"/>
    <w:rsid w:val="007A3FAD"/>
    <w:rsid w:val="007B0D7D"/>
    <w:rsid w:val="007B4898"/>
    <w:rsid w:val="007B4A83"/>
    <w:rsid w:val="007B520B"/>
    <w:rsid w:val="007C0135"/>
    <w:rsid w:val="007C095F"/>
    <w:rsid w:val="007C3A41"/>
    <w:rsid w:val="007C4490"/>
    <w:rsid w:val="007C452F"/>
    <w:rsid w:val="007C7EF8"/>
    <w:rsid w:val="007D38FD"/>
    <w:rsid w:val="007D4D29"/>
    <w:rsid w:val="007D5672"/>
    <w:rsid w:val="007D5902"/>
    <w:rsid w:val="007D62F6"/>
    <w:rsid w:val="007D7EFA"/>
    <w:rsid w:val="007E4878"/>
    <w:rsid w:val="007E4992"/>
    <w:rsid w:val="007E706F"/>
    <w:rsid w:val="007F1CED"/>
    <w:rsid w:val="007F2676"/>
    <w:rsid w:val="007F6A1D"/>
    <w:rsid w:val="008000B6"/>
    <w:rsid w:val="0080093B"/>
    <w:rsid w:val="00802106"/>
    <w:rsid w:val="008028A4"/>
    <w:rsid w:val="00806520"/>
    <w:rsid w:val="00820923"/>
    <w:rsid w:val="00826765"/>
    <w:rsid w:val="00830106"/>
    <w:rsid w:val="00830E64"/>
    <w:rsid w:val="00840916"/>
    <w:rsid w:val="00841238"/>
    <w:rsid w:val="00842375"/>
    <w:rsid w:val="00844C3D"/>
    <w:rsid w:val="00853EDD"/>
    <w:rsid w:val="008604EE"/>
    <w:rsid w:val="00862152"/>
    <w:rsid w:val="0087293F"/>
    <w:rsid w:val="0087401D"/>
    <w:rsid w:val="0087412D"/>
    <w:rsid w:val="00875B4F"/>
    <w:rsid w:val="008768CA"/>
    <w:rsid w:val="00880559"/>
    <w:rsid w:val="00884286"/>
    <w:rsid w:val="008916C3"/>
    <w:rsid w:val="00892377"/>
    <w:rsid w:val="00895B80"/>
    <w:rsid w:val="00895E77"/>
    <w:rsid w:val="008A309E"/>
    <w:rsid w:val="008B09CD"/>
    <w:rsid w:val="008B483E"/>
    <w:rsid w:val="008B6720"/>
    <w:rsid w:val="008C2187"/>
    <w:rsid w:val="008C2835"/>
    <w:rsid w:val="008C3DB9"/>
    <w:rsid w:val="008C490B"/>
    <w:rsid w:val="008C5E22"/>
    <w:rsid w:val="008D3592"/>
    <w:rsid w:val="008D3CAE"/>
    <w:rsid w:val="008E6379"/>
    <w:rsid w:val="008E6D82"/>
    <w:rsid w:val="008F52DE"/>
    <w:rsid w:val="0090271F"/>
    <w:rsid w:val="00903D8C"/>
    <w:rsid w:val="00904E99"/>
    <w:rsid w:val="00904EAE"/>
    <w:rsid w:val="00906EC9"/>
    <w:rsid w:val="00907E39"/>
    <w:rsid w:val="00913D4D"/>
    <w:rsid w:val="00915966"/>
    <w:rsid w:val="009216F8"/>
    <w:rsid w:val="00924359"/>
    <w:rsid w:val="009255F1"/>
    <w:rsid w:val="0093073E"/>
    <w:rsid w:val="009343C6"/>
    <w:rsid w:val="00942EC2"/>
    <w:rsid w:val="0094337E"/>
    <w:rsid w:val="00954BCB"/>
    <w:rsid w:val="009555DD"/>
    <w:rsid w:val="00957A82"/>
    <w:rsid w:val="009612C5"/>
    <w:rsid w:val="009614D7"/>
    <w:rsid w:val="00961B32"/>
    <w:rsid w:val="00971683"/>
    <w:rsid w:val="00972FD7"/>
    <w:rsid w:val="00973F09"/>
    <w:rsid w:val="00974AD2"/>
    <w:rsid w:val="00974BB0"/>
    <w:rsid w:val="00980072"/>
    <w:rsid w:val="009800BE"/>
    <w:rsid w:val="009806B4"/>
    <w:rsid w:val="0098294C"/>
    <w:rsid w:val="009A32CF"/>
    <w:rsid w:val="009A4234"/>
    <w:rsid w:val="009A4BD1"/>
    <w:rsid w:val="009A50A6"/>
    <w:rsid w:val="009A6E4F"/>
    <w:rsid w:val="009B07F7"/>
    <w:rsid w:val="009B6EEA"/>
    <w:rsid w:val="009C2A4E"/>
    <w:rsid w:val="009C4A37"/>
    <w:rsid w:val="009C4D5C"/>
    <w:rsid w:val="009C77BB"/>
    <w:rsid w:val="009D0A28"/>
    <w:rsid w:val="009D1E71"/>
    <w:rsid w:val="009D28BC"/>
    <w:rsid w:val="009D3A17"/>
    <w:rsid w:val="009D7D85"/>
    <w:rsid w:val="009E0D87"/>
    <w:rsid w:val="009E618D"/>
    <w:rsid w:val="009F3B54"/>
    <w:rsid w:val="009F4D67"/>
    <w:rsid w:val="009F715C"/>
    <w:rsid w:val="009F7E6E"/>
    <w:rsid w:val="00A07A7B"/>
    <w:rsid w:val="00A10F02"/>
    <w:rsid w:val="00A11032"/>
    <w:rsid w:val="00A14675"/>
    <w:rsid w:val="00A1495A"/>
    <w:rsid w:val="00A15C47"/>
    <w:rsid w:val="00A172A9"/>
    <w:rsid w:val="00A24C74"/>
    <w:rsid w:val="00A26948"/>
    <w:rsid w:val="00A3114A"/>
    <w:rsid w:val="00A3358F"/>
    <w:rsid w:val="00A3419A"/>
    <w:rsid w:val="00A44E46"/>
    <w:rsid w:val="00A452E5"/>
    <w:rsid w:val="00A464DF"/>
    <w:rsid w:val="00A47353"/>
    <w:rsid w:val="00A47B50"/>
    <w:rsid w:val="00A50E75"/>
    <w:rsid w:val="00A51722"/>
    <w:rsid w:val="00A53724"/>
    <w:rsid w:val="00A55D23"/>
    <w:rsid w:val="00A5612A"/>
    <w:rsid w:val="00A70C27"/>
    <w:rsid w:val="00A723C0"/>
    <w:rsid w:val="00A72673"/>
    <w:rsid w:val="00A74A54"/>
    <w:rsid w:val="00A814E6"/>
    <w:rsid w:val="00A82346"/>
    <w:rsid w:val="00A8234C"/>
    <w:rsid w:val="00A8361A"/>
    <w:rsid w:val="00A84647"/>
    <w:rsid w:val="00A85845"/>
    <w:rsid w:val="00A865F0"/>
    <w:rsid w:val="00A935CD"/>
    <w:rsid w:val="00A93882"/>
    <w:rsid w:val="00A9671C"/>
    <w:rsid w:val="00A9701A"/>
    <w:rsid w:val="00AA4333"/>
    <w:rsid w:val="00AA7E3E"/>
    <w:rsid w:val="00AB6AAB"/>
    <w:rsid w:val="00AD0338"/>
    <w:rsid w:val="00AD348D"/>
    <w:rsid w:val="00AD492C"/>
    <w:rsid w:val="00AD4BCF"/>
    <w:rsid w:val="00AD732E"/>
    <w:rsid w:val="00AE751B"/>
    <w:rsid w:val="00AE7DCD"/>
    <w:rsid w:val="00AF4A8E"/>
    <w:rsid w:val="00AF78D5"/>
    <w:rsid w:val="00AF7D3C"/>
    <w:rsid w:val="00B01C7D"/>
    <w:rsid w:val="00B06456"/>
    <w:rsid w:val="00B0654B"/>
    <w:rsid w:val="00B1063A"/>
    <w:rsid w:val="00B108CD"/>
    <w:rsid w:val="00B15219"/>
    <w:rsid w:val="00B15449"/>
    <w:rsid w:val="00B16AA6"/>
    <w:rsid w:val="00B21241"/>
    <w:rsid w:val="00B23055"/>
    <w:rsid w:val="00B27E68"/>
    <w:rsid w:val="00B43BE5"/>
    <w:rsid w:val="00B44C73"/>
    <w:rsid w:val="00B4502F"/>
    <w:rsid w:val="00B452A3"/>
    <w:rsid w:val="00B47386"/>
    <w:rsid w:val="00B5279B"/>
    <w:rsid w:val="00B56B21"/>
    <w:rsid w:val="00B61055"/>
    <w:rsid w:val="00B6220F"/>
    <w:rsid w:val="00B736AD"/>
    <w:rsid w:val="00B746AA"/>
    <w:rsid w:val="00B82885"/>
    <w:rsid w:val="00B83C90"/>
    <w:rsid w:val="00B91D48"/>
    <w:rsid w:val="00B94962"/>
    <w:rsid w:val="00B9554E"/>
    <w:rsid w:val="00B958BE"/>
    <w:rsid w:val="00B9781E"/>
    <w:rsid w:val="00BA1792"/>
    <w:rsid w:val="00BA357E"/>
    <w:rsid w:val="00BB4408"/>
    <w:rsid w:val="00BB629A"/>
    <w:rsid w:val="00BC2591"/>
    <w:rsid w:val="00BC2D14"/>
    <w:rsid w:val="00BC46D5"/>
    <w:rsid w:val="00BC53F6"/>
    <w:rsid w:val="00BD0625"/>
    <w:rsid w:val="00BD6094"/>
    <w:rsid w:val="00BE2908"/>
    <w:rsid w:val="00BF134D"/>
    <w:rsid w:val="00BF2525"/>
    <w:rsid w:val="00BF418C"/>
    <w:rsid w:val="00BF5286"/>
    <w:rsid w:val="00BF6547"/>
    <w:rsid w:val="00BF7343"/>
    <w:rsid w:val="00BF7798"/>
    <w:rsid w:val="00BF79F1"/>
    <w:rsid w:val="00C00532"/>
    <w:rsid w:val="00C022FA"/>
    <w:rsid w:val="00C03035"/>
    <w:rsid w:val="00C048CE"/>
    <w:rsid w:val="00C07D1D"/>
    <w:rsid w:val="00C10B39"/>
    <w:rsid w:val="00C14193"/>
    <w:rsid w:val="00C15404"/>
    <w:rsid w:val="00C1627F"/>
    <w:rsid w:val="00C275BC"/>
    <w:rsid w:val="00C319DF"/>
    <w:rsid w:val="00C33079"/>
    <w:rsid w:val="00C33C35"/>
    <w:rsid w:val="00C365F1"/>
    <w:rsid w:val="00C40218"/>
    <w:rsid w:val="00C43B31"/>
    <w:rsid w:val="00C45FD9"/>
    <w:rsid w:val="00C50536"/>
    <w:rsid w:val="00C51553"/>
    <w:rsid w:val="00C55EB7"/>
    <w:rsid w:val="00C613B1"/>
    <w:rsid w:val="00C64BF0"/>
    <w:rsid w:val="00C72B75"/>
    <w:rsid w:val="00C8050D"/>
    <w:rsid w:val="00C81FCB"/>
    <w:rsid w:val="00C84ED9"/>
    <w:rsid w:val="00C917BB"/>
    <w:rsid w:val="00C91F42"/>
    <w:rsid w:val="00C930C6"/>
    <w:rsid w:val="00C9647C"/>
    <w:rsid w:val="00C968C2"/>
    <w:rsid w:val="00CA1FC7"/>
    <w:rsid w:val="00CA2AC4"/>
    <w:rsid w:val="00CA3AD8"/>
    <w:rsid w:val="00CA3D0C"/>
    <w:rsid w:val="00CB0904"/>
    <w:rsid w:val="00CB2CDB"/>
    <w:rsid w:val="00CB6651"/>
    <w:rsid w:val="00CB6887"/>
    <w:rsid w:val="00CC48D5"/>
    <w:rsid w:val="00CD4C7B"/>
    <w:rsid w:val="00CD5059"/>
    <w:rsid w:val="00CD6EE9"/>
    <w:rsid w:val="00CD7946"/>
    <w:rsid w:val="00CE165A"/>
    <w:rsid w:val="00CE425A"/>
    <w:rsid w:val="00CE7505"/>
    <w:rsid w:val="00CF18B8"/>
    <w:rsid w:val="00D02A0D"/>
    <w:rsid w:val="00D05344"/>
    <w:rsid w:val="00D059F2"/>
    <w:rsid w:val="00D07AD6"/>
    <w:rsid w:val="00D10517"/>
    <w:rsid w:val="00D11698"/>
    <w:rsid w:val="00D14A9E"/>
    <w:rsid w:val="00D15852"/>
    <w:rsid w:val="00D17EEC"/>
    <w:rsid w:val="00D22038"/>
    <w:rsid w:val="00D23795"/>
    <w:rsid w:val="00D26452"/>
    <w:rsid w:val="00D26D1B"/>
    <w:rsid w:val="00D30145"/>
    <w:rsid w:val="00D31C29"/>
    <w:rsid w:val="00D33EEC"/>
    <w:rsid w:val="00D376A5"/>
    <w:rsid w:val="00D4369C"/>
    <w:rsid w:val="00D43E6A"/>
    <w:rsid w:val="00D447A6"/>
    <w:rsid w:val="00D45717"/>
    <w:rsid w:val="00D4584F"/>
    <w:rsid w:val="00D46625"/>
    <w:rsid w:val="00D5195F"/>
    <w:rsid w:val="00D51DC5"/>
    <w:rsid w:val="00D5353F"/>
    <w:rsid w:val="00D545B4"/>
    <w:rsid w:val="00D55225"/>
    <w:rsid w:val="00D56FB6"/>
    <w:rsid w:val="00D61B8F"/>
    <w:rsid w:val="00D65290"/>
    <w:rsid w:val="00D6545B"/>
    <w:rsid w:val="00D665A4"/>
    <w:rsid w:val="00D7233E"/>
    <w:rsid w:val="00D738D6"/>
    <w:rsid w:val="00D73D3A"/>
    <w:rsid w:val="00D7549A"/>
    <w:rsid w:val="00D8013A"/>
    <w:rsid w:val="00D80795"/>
    <w:rsid w:val="00D81A74"/>
    <w:rsid w:val="00D87E00"/>
    <w:rsid w:val="00D908B4"/>
    <w:rsid w:val="00D9134D"/>
    <w:rsid w:val="00D97939"/>
    <w:rsid w:val="00D97CD9"/>
    <w:rsid w:val="00DA5302"/>
    <w:rsid w:val="00DA58E4"/>
    <w:rsid w:val="00DA71BC"/>
    <w:rsid w:val="00DA7A03"/>
    <w:rsid w:val="00DB1818"/>
    <w:rsid w:val="00DB5F36"/>
    <w:rsid w:val="00DC309B"/>
    <w:rsid w:val="00DC4DA2"/>
    <w:rsid w:val="00DC60AA"/>
    <w:rsid w:val="00DD2330"/>
    <w:rsid w:val="00DD509D"/>
    <w:rsid w:val="00DE0209"/>
    <w:rsid w:val="00DE1406"/>
    <w:rsid w:val="00DE25B8"/>
    <w:rsid w:val="00DE7D2D"/>
    <w:rsid w:val="00DF1142"/>
    <w:rsid w:val="00DF5C29"/>
    <w:rsid w:val="00DF677D"/>
    <w:rsid w:val="00E005D0"/>
    <w:rsid w:val="00E00AF6"/>
    <w:rsid w:val="00E0296B"/>
    <w:rsid w:val="00E07838"/>
    <w:rsid w:val="00E12477"/>
    <w:rsid w:val="00E125DA"/>
    <w:rsid w:val="00E14C5A"/>
    <w:rsid w:val="00E164CF"/>
    <w:rsid w:val="00E16E46"/>
    <w:rsid w:val="00E2086B"/>
    <w:rsid w:val="00E247F9"/>
    <w:rsid w:val="00E25537"/>
    <w:rsid w:val="00E25CFD"/>
    <w:rsid w:val="00E322EF"/>
    <w:rsid w:val="00E340BC"/>
    <w:rsid w:val="00E34183"/>
    <w:rsid w:val="00E35DE4"/>
    <w:rsid w:val="00E36A4E"/>
    <w:rsid w:val="00E37ED8"/>
    <w:rsid w:val="00E455B4"/>
    <w:rsid w:val="00E45BD5"/>
    <w:rsid w:val="00E51F8B"/>
    <w:rsid w:val="00E5619C"/>
    <w:rsid w:val="00E61710"/>
    <w:rsid w:val="00E6245A"/>
    <w:rsid w:val="00E62835"/>
    <w:rsid w:val="00E67112"/>
    <w:rsid w:val="00E677F0"/>
    <w:rsid w:val="00E70AAD"/>
    <w:rsid w:val="00E74090"/>
    <w:rsid w:val="00E77645"/>
    <w:rsid w:val="00E80C09"/>
    <w:rsid w:val="00E844D2"/>
    <w:rsid w:val="00E852FF"/>
    <w:rsid w:val="00E90ABE"/>
    <w:rsid w:val="00E91357"/>
    <w:rsid w:val="00EA067F"/>
    <w:rsid w:val="00EA1D56"/>
    <w:rsid w:val="00EA1D58"/>
    <w:rsid w:val="00EA22F8"/>
    <w:rsid w:val="00EC0327"/>
    <w:rsid w:val="00EC0EA9"/>
    <w:rsid w:val="00EC12CC"/>
    <w:rsid w:val="00EC4A25"/>
    <w:rsid w:val="00ED096C"/>
    <w:rsid w:val="00EE052F"/>
    <w:rsid w:val="00EE0A1E"/>
    <w:rsid w:val="00EE2EAB"/>
    <w:rsid w:val="00EE3752"/>
    <w:rsid w:val="00EE7FBB"/>
    <w:rsid w:val="00EF3D9A"/>
    <w:rsid w:val="00EF7452"/>
    <w:rsid w:val="00F025A2"/>
    <w:rsid w:val="00F03D87"/>
    <w:rsid w:val="00F04A03"/>
    <w:rsid w:val="00F0712C"/>
    <w:rsid w:val="00F079C2"/>
    <w:rsid w:val="00F2026E"/>
    <w:rsid w:val="00F2210A"/>
    <w:rsid w:val="00F3036F"/>
    <w:rsid w:val="00F313D2"/>
    <w:rsid w:val="00F31AD5"/>
    <w:rsid w:val="00F335BA"/>
    <w:rsid w:val="00F33FED"/>
    <w:rsid w:val="00F3702E"/>
    <w:rsid w:val="00F37743"/>
    <w:rsid w:val="00F42581"/>
    <w:rsid w:val="00F42D2C"/>
    <w:rsid w:val="00F42E64"/>
    <w:rsid w:val="00F47FCA"/>
    <w:rsid w:val="00F502B4"/>
    <w:rsid w:val="00F5059A"/>
    <w:rsid w:val="00F540F8"/>
    <w:rsid w:val="00F54A3D"/>
    <w:rsid w:val="00F568DD"/>
    <w:rsid w:val="00F579A9"/>
    <w:rsid w:val="00F60C3B"/>
    <w:rsid w:val="00F62967"/>
    <w:rsid w:val="00F63298"/>
    <w:rsid w:val="00F653B8"/>
    <w:rsid w:val="00F66E3D"/>
    <w:rsid w:val="00F7291F"/>
    <w:rsid w:val="00F76F8F"/>
    <w:rsid w:val="00F77332"/>
    <w:rsid w:val="00F860C6"/>
    <w:rsid w:val="00F90441"/>
    <w:rsid w:val="00F90F59"/>
    <w:rsid w:val="00F95CC6"/>
    <w:rsid w:val="00FA1266"/>
    <w:rsid w:val="00FA6301"/>
    <w:rsid w:val="00FB28E0"/>
    <w:rsid w:val="00FB2BEA"/>
    <w:rsid w:val="00FB4A32"/>
    <w:rsid w:val="00FC1192"/>
    <w:rsid w:val="00FC53BF"/>
    <w:rsid w:val="00FC5D03"/>
    <w:rsid w:val="00FC6713"/>
    <w:rsid w:val="00FC7864"/>
    <w:rsid w:val="00FC7CFA"/>
    <w:rsid w:val="00FD1331"/>
    <w:rsid w:val="00FD483A"/>
    <w:rsid w:val="00FD4E71"/>
    <w:rsid w:val="00FD5940"/>
    <w:rsid w:val="00FD6DED"/>
    <w:rsid w:val="00FD6E01"/>
    <w:rsid w:val="00FE45D2"/>
    <w:rsid w:val="00FE5DFC"/>
    <w:rsid w:val="00FF2C1F"/>
    <w:rsid w:val="00FF4BAA"/>
    <w:rsid w:val="00FF68E2"/>
    <w:rsid w:val="00FF7BCD"/>
    <w:rsid w:val="2655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167128D1-B104-4E6D-9D0A-5BB0B02A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B1Zchn">
    <w:name w:val="B1 Zchn"/>
    <w:link w:val="B1"/>
    <w:qFormat/>
    <w:rsid w:val="002115A9"/>
    <w:rPr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7293F"/>
    <w:rPr>
      <w:b/>
      <w:bCs/>
    </w:rPr>
  </w:style>
  <w:style w:type="character" w:styleId="CommentReference">
    <w:name w:val="annotation reference"/>
    <w:rsid w:val="003219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19BF"/>
  </w:style>
  <w:style w:type="character" w:customStyle="1" w:styleId="CommentTextChar">
    <w:name w:val="Comment Text Char"/>
    <w:link w:val="CommentText"/>
    <w:rsid w:val="003219B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219BF"/>
    <w:rPr>
      <w:b/>
      <w:bCs/>
    </w:rPr>
  </w:style>
  <w:style w:type="character" w:customStyle="1" w:styleId="CommentSubjectChar">
    <w:name w:val="Comment Subject Char"/>
    <w:link w:val="CommentSubject"/>
    <w:rsid w:val="003219BF"/>
    <w:rPr>
      <w:b/>
      <w:bCs/>
      <w:lang w:val="en-GB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99"/>
    <w:qFormat/>
    <w:rsid w:val="00AD492C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D492C"/>
    <w:rPr>
      <w:sz w:val="24"/>
      <w:szCs w:val="24"/>
    </w:rPr>
  </w:style>
  <w:style w:type="paragraph" w:customStyle="1" w:styleId="paragraph">
    <w:name w:val="paragraph"/>
    <w:basedOn w:val="Normal"/>
    <w:rsid w:val="00AD492C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Heading1Char">
    <w:name w:val="Heading 1 Char"/>
    <w:aliases w:val="H1 Char"/>
    <w:link w:val="Heading1"/>
    <w:rsid w:val="00AD492C"/>
    <w:rPr>
      <w:rFonts w:ascii="Arial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D492C"/>
    <w:rPr>
      <w:b/>
      <w:bCs/>
      <w:lang w:val="en-GB"/>
    </w:rPr>
  </w:style>
  <w:style w:type="character" w:customStyle="1" w:styleId="Heading2Char">
    <w:name w:val="Heading 2 Char"/>
    <w:link w:val="Heading2"/>
    <w:rsid w:val="00AD492C"/>
    <w:rPr>
      <w:rFonts w:ascii="Arial" w:hAnsi="Arial"/>
      <w:sz w:val="3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B0B3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3054"/>
    <w:rPr>
      <w:lang w:val="en-GB"/>
    </w:rPr>
  </w:style>
  <w:style w:type="character" w:styleId="Mention">
    <w:name w:val="Mention"/>
    <w:basedOn w:val="DefaultParagraphFont"/>
    <w:uiPriority w:val="99"/>
    <w:unhideWhenUsed/>
    <w:rsid w:val="00261A61"/>
    <w:rPr>
      <w:color w:val="2B579A"/>
      <w:shd w:val="clear" w:color="auto" w:fill="E1DFDD"/>
    </w:rPr>
  </w:style>
  <w:style w:type="character" w:customStyle="1" w:styleId="cf01">
    <w:name w:val="cf01"/>
    <w:rsid w:val="008B6720"/>
    <w:rPr>
      <w:rFonts w:ascii="Segoe UI" w:hAnsi="Segoe UI" w:cs="Segoe UI" w:hint="default"/>
    </w:rPr>
  </w:style>
  <w:style w:type="character" w:customStyle="1" w:styleId="normaltextrun">
    <w:name w:val="normaltextrun"/>
    <w:basedOn w:val="DefaultParagraphFont"/>
    <w:rsid w:val="000E5963"/>
  </w:style>
  <w:style w:type="character" w:customStyle="1" w:styleId="EXChar">
    <w:name w:val="EX Char"/>
    <w:link w:val="EX"/>
    <w:qFormat/>
    <w:locked/>
    <w:rsid w:val="00C8050D"/>
    <w:rPr>
      <w:lang w:val="en-GB"/>
    </w:rPr>
  </w:style>
  <w:style w:type="character" w:customStyle="1" w:styleId="CRCoverPageZchn">
    <w:name w:val="CR Cover Page Zchn"/>
    <w:link w:val="CRCoverPage"/>
    <w:rsid w:val="00482811"/>
    <w:rPr>
      <w:rFonts w:ascii="Arial" w:eastAsia="MS Mincho" w:hAnsi="Arial"/>
      <w:lang w:val="en-GB"/>
    </w:rPr>
  </w:style>
  <w:style w:type="character" w:customStyle="1" w:styleId="B1Char">
    <w:name w:val="B1 Char"/>
    <w:qFormat/>
    <w:locked/>
    <w:rsid w:val="009B07F7"/>
    <w:rPr>
      <w:lang w:eastAsia="en-US"/>
    </w:rPr>
  </w:style>
  <w:style w:type="paragraph" w:customStyle="1" w:styleId="proposaltext">
    <w:name w:val="proposal text"/>
    <w:basedOn w:val="Normal"/>
    <w:qFormat/>
    <w:rsid w:val="00542D6F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customStyle="1" w:styleId="proposalitem">
    <w:name w:val="proposal item"/>
    <w:basedOn w:val="proposaltext"/>
    <w:qFormat/>
    <w:rsid w:val="00542D6F"/>
    <w:rPr>
      <w:b/>
      <w:kern w:val="2"/>
    </w:rPr>
  </w:style>
  <w:style w:type="paragraph" w:customStyle="1" w:styleId="Discussion">
    <w:name w:val="Discussion"/>
    <w:basedOn w:val="Normal"/>
    <w:rsid w:val="00FD6DED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0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a8e9a32d0dcdcc480ed178fc1e54f583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6bdf2fc2eb22c53ee16ecd9e2f12f540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RBI5PAMIO524-1118738441-6835</_dlc_DocId>
    <_dlc_DocIdUrl xmlns="71c5aaf6-e6ce-465b-b873-5148d2a4c105">
      <Url>https://nokia.sharepoint.com/sites/gxp/_layouts/15/DocIdRedir.aspx?ID=RBI5PAMIO524-1118738441-6835</Url>
      <Description>RBI5PAMIO524-1118738441-6835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EEFFAC60-1804-4BD4-8552-2C6DEEBB13B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CACA5BA-9279-4CF2-9116-9CCAD9A0D7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F458EC-F27A-45D7-BDC7-D98F67589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B7EFEC-6CF8-48CA-9994-F6E76A9F9632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0f7fe758-25a2-4b9d-b1bc-4619ae1c61aa"/>
  </ds:schemaRefs>
</ds:datastoreItem>
</file>

<file path=customXml/itemProps5.xml><?xml version="1.0" encoding="utf-8"?>
<ds:datastoreItem xmlns:ds="http://schemas.openxmlformats.org/officeDocument/2006/customXml" ds:itemID="{85CD5D0C-1BE7-4B7C-A5B2-42A67506486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1048</TotalTime>
  <Pages>4</Pages>
  <Words>1483</Words>
  <Characters>8459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9923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201</cp:revision>
  <dcterms:created xsi:type="dcterms:W3CDTF">2024-04-05T14:03:00Z</dcterms:created>
  <dcterms:modified xsi:type="dcterms:W3CDTF">2024-08-08T22:40:00Z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0x0101004023F2F2588D934EB71A0B913FF6C651</vt:lpwstr>
  </property>
  <property fmtid="{D5CDD505-2E9C-101B-9397-08002B2CF9AE}" pid="3" name="_dlc_DocIdItemGuid">
    <vt:lpwstr>5d9ba311-91b6-4f78-8471-ef1084bf049f</vt:lpwstr>
  </property>
  <property fmtid="{D5CDD505-2E9C-101B-9397-08002B2CF9AE}" pid="4" name="MediaServiceImageTags">
    <vt:lpwstr/>
  </property>
</Properties>
</file>